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7393" w14:textId="77777777" w:rsidR="009A4E02" w:rsidRDefault="009A4E02">
      <w:pPr>
        <w:tabs>
          <w:tab w:val="left" w:pos="900"/>
        </w:tabs>
        <w:jc w:val="both"/>
        <w:rPr>
          <w:rFonts w:ascii="Arial" w:hAnsi="Arial" w:cs="Arial"/>
          <w:b/>
          <w:sz w:val="22"/>
          <w:szCs w:val="22"/>
        </w:rPr>
      </w:pPr>
    </w:p>
    <w:p w14:paraId="171BA699" w14:textId="77777777" w:rsidR="009A4E02" w:rsidRDefault="009A4E02">
      <w:pPr>
        <w:tabs>
          <w:tab w:val="center" w:pos="5040"/>
          <w:tab w:val="right" w:pos="9900"/>
        </w:tabs>
        <w:jc w:val="right"/>
      </w:pPr>
      <w:r>
        <w:t xml:space="preserve">                                                                     </w:t>
      </w:r>
    </w:p>
    <w:p w14:paraId="1AD2E70B" w14:textId="77777777" w:rsidR="009A4E02" w:rsidRDefault="009A4E02">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27F651F6" w14:textId="77777777" w:rsidR="009A4E02" w:rsidRDefault="009A4E02">
      <w:pPr>
        <w:rPr>
          <w:rFonts w:ascii="Arial" w:hAnsi="Arial" w:cs="Arial"/>
          <w:b/>
          <w:sz w:val="28"/>
          <w:szCs w:val="28"/>
        </w:rPr>
      </w:pPr>
    </w:p>
    <w:p w14:paraId="2FB3105A" w14:textId="77777777" w:rsidR="009A4E02" w:rsidRDefault="009A4E02">
      <w:pPr>
        <w:rPr>
          <w:rFonts w:ascii="Arial" w:hAnsi="Arial" w:cs="Arial"/>
          <w:b/>
          <w:color w:val="FF0000"/>
          <w:sz w:val="28"/>
          <w:szCs w:val="28"/>
        </w:rPr>
      </w:pPr>
      <w:r>
        <w:rPr>
          <w:rFonts w:ascii="Arial" w:hAnsi="Arial" w:cs="Arial"/>
          <w:b/>
          <w:sz w:val="28"/>
          <w:szCs w:val="28"/>
        </w:rPr>
        <w:t>Individual Placement Description – Acute &amp; Metabolic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03871933" w14:textId="77777777" w:rsidR="009A4E02" w:rsidRDefault="009A4E02">
      <w:pPr>
        <w:rPr>
          <w:rFonts w:ascii="Arial" w:hAnsi="Arial" w:cs="Arial"/>
          <w:b/>
          <w:sz w:val="22"/>
          <w:szCs w:val="22"/>
        </w:rPr>
      </w:pPr>
    </w:p>
    <w:p w14:paraId="70DE7E75" w14:textId="77777777" w:rsidR="009A4E02" w:rsidRDefault="009A4E02">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9A4E02" w14:paraId="73112261" w14:textId="77777777">
        <w:trPr>
          <w:trHeight w:val="144"/>
        </w:trPr>
        <w:tc>
          <w:tcPr>
            <w:tcW w:w="3851" w:type="dxa"/>
          </w:tcPr>
          <w:p w14:paraId="22A652E8" w14:textId="77777777" w:rsidR="009A4E02" w:rsidRDefault="009A4E02">
            <w:pPr>
              <w:rPr>
                <w:rFonts w:ascii="Arial" w:hAnsi="Arial" w:cs="Arial"/>
                <w:b/>
              </w:rPr>
            </w:pPr>
            <w:r>
              <w:rPr>
                <w:rFonts w:ascii="Arial" w:hAnsi="Arial" w:cs="Arial"/>
                <w:b/>
              </w:rPr>
              <w:t>Grade</w:t>
            </w:r>
          </w:p>
          <w:p w14:paraId="61C74042" w14:textId="77777777" w:rsidR="009A4E02" w:rsidRDefault="009A4E02">
            <w:pPr>
              <w:rPr>
                <w:rFonts w:ascii="Arial" w:hAnsi="Arial" w:cs="Arial"/>
                <w:b/>
              </w:rPr>
            </w:pPr>
          </w:p>
        </w:tc>
        <w:tc>
          <w:tcPr>
            <w:tcW w:w="6605" w:type="dxa"/>
          </w:tcPr>
          <w:p w14:paraId="33F903BC" w14:textId="77777777" w:rsidR="009A4E02" w:rsidRDefault="009A4E02">
            <w:pPr>
              <w:jc w:val="both"/>
              <w:rPr>
                <w:rFonts w:ascii="Arial" w:hAnsi="Arial" w:cs="Arial"/>
              </w:rPr>
            </w:pPr>
            <w:r>
              <w:rPr>
                <w:rFonts w:ascii="Arial" w:hAnsi="Arial" w:cs="Arial"/>
              </w:rPr>
              <w:t>Foundation Year 2</w:t>
            </w:r>
          </w:p>
        </w:tc>
      </w:tr>
      <w:tr w:rsidR="009A4E02" w14:paraId="60A057C0" w14:textId="77777777">
        <w:trPr>
          <w:trHeight w:val="144"/>
        </w:trPr>
        <w:tc>
          <w:tcPr>
            <w:tcW w:w="3851" w:type="dxa"/>
          </w:tcPr>
          <w:p w14:paraId="7360D055" w14:textId="77777777" w:rsidR="009A4E02" w:rsidRDefault="009A4E02">
            <w:pPr>
              <w:rPr>
                <w:rFonts w:ascii="Arial" w:hAnsi="Arial" w:cs="Arial"/>
                <w:b/>
              </w:rPr>
            </w:pPr>
            <w:r>
              <w:rPr>
                <w:rFonts w:ascii="Arial" w:hAnsi="Arial" w:cs="Arial"/>
                <w:b/>
              </w:rPr>
              <w:t>Placement / Post Number</w:t>
            </w:r>
          </w:p>
        </w:tc>
        <w:tc>
          <w:tcPr>
            <w:tcW w:w="6605" w:type="dxa"/>
          </w:tcPr>
          <w:p w14:paraId="642538B3" w14:textId="77777777" w:rsidR="009A4E02" w:rsidRDefault="009A4E02">
            <w:pPr>
              <w:jc w:val="both"/>
              <w:rPr>
                <w:rFonts w:ascii="Arial" w:hAnsi="Arial" w:cs="Arial"/>
              </w:rPr>
            </w:pPr>
            <w:r>
              <w:rPr>
                <w:rFonts w:ascii="Arial" w:hAnsi="Arial" w:cs="Arial"/>
              </w:rPr>
              <w:t>Acute and Metabolic Medicine</w:t>
            </w:r>
          </w:p>
          <w:p w14:paraId="02FD138E" w14:textId="77777777" w:rsidR="009A4E02" w:rsidRDefault="009A4E02">
            <w:pPr>
              <w:jc w:val="both"/>
              <w:rPr>
                <w:rFonts w:ascii="Arial" w:hAnsi="Arial" w:cs="Arial"/>
              </w:rPr>
            </w:pPr>
            <w:r>
              <w:rPr>
                <w:rFonts w:ascii="Arial" w:hAnsi="Arial" w:cs="Arial"/>
              </w:rPr>
              <w:t>14/YHD/RCD00/01/F2/004</w:t>
            </w:r>
          </w:p>
          <w:p w14:paraId="41E3F0F9" w14:textId="77777777" w:rsidR="009A4E02" w:rsidRDefault="009A4E02">
            <w:pPr>
              <w:jc w:val="both"/>
              <w:rPr>
                <w:rFonts w:ascii="Arial" w:hAnsi="Arial" w:cs="Arial"/>
              </w:rPr>
            </w:pPr>
          </w:p>
        </w:tc>
      </w:tr>
      <w:tr w:rsidR="009A4E02" w14:paraId="28C7D9AB" w14:textId="77777777">
        <w:trPr>
          <w:trHeight w:val="144"/>
        </w:trPr>
        <w:tc>
          <w:tcPr>
            <w:tcW w:w="3851" w:type="dxa"/>
          </w:tcPr>
          <w:p w14:paraId="025342AF" w14:textId="77777777" w:rsidR="009A4E02" w:rsidRDefault="009A4E02">
            <w:pPr>
              <w:rPr>
                <w:rFonts w:ascii="Arial" w:hAnsi="Arial" w:cs="Arial"/>
                <w:b/>
              </w:rPr>
            </w:pPr>
            <w:r>
              <w:rPr>
                <w:rFonts w:ascii="Arial" w:hAnsi="Arial" w:cs="Arial"/>
                <w:b/>
              </w:rPr>
              <w:t>Department</w:t>
            </w:r>
          </w:p>
        </w:tc>
        <w:tc>
          <w:tcPr>
            <w:tcW w:w="6605" w:type="dxa"/>
          </w:tcPr>
          <w:p w14:paraId="4F31F68F" w14:textId="77777777" w:rsidR="009A4E02" w:rsidRPr="00976E47" w:rsidRDefault="009A4E02" w:rsidP="009B58E8">
            <w:pPr>
              <w:rPr>
                <w:rFonts w:ascii="Arial" w:hAnsi="Arial" w:cs="Arial"/>
              </w:rPr>
            </w:pPr>
            <w:r w:rsidRPr="00976E47">
              <w:rPr>
                <w:rFonts w:ascii="Arial" w:hAnsi="Arial" w:cs="Arial"/>
                <w:b/>
              </w:rPr>
              <w:t>Directorate information:</w:t>
            </w:r>
          </w:p>
          <w:p w14:paraId="4ACCB4A0" w14:textId="77777777" w:rsidR="00C44331" w:rsidRPr="00C44331" w:rsidRDefault="00C44331" w:rsidP="00C44331">
            <w:pPr>
              <w:rPr>
                <w:rFonts w:ascii="Arial" w:hAnsi="Arial" w:cs="Arial"/>
              </w:rPr>
            </w:pPr>
            <w:r w:rsidRPr="00C44331">
              <w:rPr>
                <w:rFonts w:ascii="Arial" w:hAnsi="Arial" w:cs="Arial"/>
              </w:rPr>
              <w:t xml:space="preserve">The Department provides excellent training opportunities in general medicine as well as diabetes and endocrinology. </w:t>
            </w:r>
          </w:p>
          <w:p w14:paraId="2A3A4574" w14:textId="77777777" w:rsidR="00C44331" w:rsidRPr="00C44331" w:rsidRDefault="00C44331" w:rsidP="00C44331">
            <w:pPr>
              <w:rPr>
                <w:rFonts w:ascii="Arial" w:hAnsi="Arial" w:cs="Arial"/>
              </w:rPr>
            </w:pPr>
          </w:p>
          <w:p w14:paraId="18873920" w14:textId="77777777" w:rsidR="00C44331" w:rsidRPr="00C44331" w:rsidRDefault="00C44331" w:rsidP="00C44331">
            <w:pPr>
              <w:rPr>
                <w:rFonts w:ascii="Arial" w:hAnsi="Arial" w:cs="Arial"/>
              </w:rPr>
            </w:pPr>
            <w:r w:rsidRPr="00C44331">
              <w:rPr>
                <w:rFonts w:ascii="Arial" w:hAnsi="Arial" w:cs="Arial"/>
              </w:rPr>
              <w:t xml:space="preserve">The department looks after patients with acute diabetes related problems; major electrolyte imbalances including hypercalcemia and hyponatremia and a myriad of acute medical problems. </w:t>
            </w:r>
          </w:p>
          <w:p w14:paraId="16A74D21" w14:textId="77777777" w:rsidR="00C44331" w:rsidRPr="00C44331" w:rsidRDefault="00C44331" w:rsidP="00C44331">
            <w:pPr>
              <w:rPr>
                <w:rFonts w:ascii="Arial" w:hAnsi="Arial" w:cs="Arial"/>
              </w:rPr>
            </w:pPr>
            <w:r w:rsidRPr="00C44331">
              <w:rPr>
                <w:rFonts w:ascii="Arial" w:hAnsi="Arial" w:cs="Arial"/>
              </w:rPr>
              <w:t>Emergency medical  cases are admitted each day via the admissions unit. During the day the acute take has constant consultant supervision via the CATT team.</w:t>
            </w:r>
          </w:p>
          <w:p w14:paraId="2B46AFED" w14:textId="77777777" w:rsidR="00C44331" w:rsidRPr="00C44331" w:rsidRDefault="00C44331" w:rsidP="00C44331">
            <w:pPr>
              <w:rPr>
                <w:rFonts w:ascii="Arial" w:hAnsi="Arial" w:cs="Arial"/>
              </w:rPr>
            </w:pPr>
            <w:r w:rsidRPr="00C44331">
              <w:rPr>
                <w:rFonts w:ascii="Arial" w:hAnsi="Arial" w:cs="Arial"/>
              </w:rPr>
              <w:t>All major medical specialties have consultant cover; facilities include a stroke unit, CCU, HDU and ITU beds; CT, MRI, coronary angiography, permanent pacemaker fitting and endoscopy/bronchoscopy services are provided on site.  Clinical support workers help on-call teams with venesection, ECG’s ,phlebotomy etc.</w:t>
            </w:r>
          </w:p>
          <w:p w14:paraId="51D7CEC5" w14:textId="77777777" w:rsidR="00C44331" w:rsidRPr="00C44331" w:rsidRDefault="00C44331" w:rsidP="00C44331">
            <w:pPr>
              <w:rPr>
                <w:rFonts w:ascii="Arial" w:hAnsi="Arial" w:cs="Arial"/>
              </w:rPr>
            </w:pPr>
            <w:r w:rsidRPr="00C44331">
              <w:rPr>
                <w:rFonts w:ascii="Arial" w:hAnsi="Arial" w:cs="Arial"/>
              </w:rPr>
              <w:t xml:space="preserve">Critical care outreach service support is available through the week for acutely unwell patients and ITU step down patients.  </w:t>
            </w:r>
          </w:p>
          <w:p w14:paraId="5F2433D5" w14:textId="77777777" w:rsidR="00C44331" w:rsidRPr="00C44331" w:rsidRDefault="00C44331" w:rsidP="00C44331">
            <w:pPr>
              <w:rPr>
                <w:rFonts w:ascii="Arial" w:hAnsi="Arial" w:cs="Arial"/>
              </w:rPr>
            </w:pPr>
            <w:r w:rsidRPr="00C44331">
              <w:rPr>
                <w:rFonts w:ascii="Arial" w:hAnsi="Arial" w:cs="Arial"/>
              </w:rPr>
              <w:t>Specialist nurse teams include those for cardiology, diabetes, respiratory medicine and palliative care. In addition there are elective admissions in most specialties, and we have a day care unit that provides planned care and arranged for dynamic endocrine tests.</w:t>
            </w:r>
          </w:p>
          <w:p w14:paraId="0AE54B2C" w14:textId="77777777" w:rsidR="00C44331" w:rsidRPr="00C44331" w:rsidRDefault="00C44331" w:rsidP="00C44331">
            <w:pPr>
              <w:rPr>
                <w:rFonts w:ascii="Arial" w:hAnsi="Arial" w:cs="Arial"/>
              </w:rPr>
            </w:pPr>
          </w:p>
          <w:p w14:paraId="198193D4" w14:textId="77777777" w:rsidR="00C44331" w:rsidRPr="00C44331" w:rsidRDefault="00C44331" w:rsidP="00C44331">
            <w:pPr>
              <w:rPr>
                <w:rFonts w:ascii="Arial" w:hAnsi="Arial" w:cs="Arial"/>
              </w:rPr>
            </w:pPr>
            <w:r w:rsidRPr="00C44331">
              <w:rPr>
                <w:rFonts w:ascii="Arial" w:hAnsi="Arial" w:cs="Arial"/>
              </w:rPr>
              <w:t xml:space="preserve">Staffing in the Diabetes &amp;Endocrine Directorate:  </w:t>
            </w:r>
          </w:p>
          <w:p w14:paraId="1B10F260" w14:textId="77777777" w:rsidR="00C44331" w:rsidRPr="00C44331" w:rsidRDefault="00C44331" w:rsidP="00C44331">
            <w:pPr>
              <w:rPr>
                <w:rFonts w:ascii="Arial" w:hAnsi="Arial" w:cs="Arial"/>
              </w:rPr>
            </w:pPr>
            <w:r w:rsidRPr="00C44331">
              <w:rPr>
                <w:rFonts w:ascii="Arial" w:hAnsi="Arial" w:cs="Arial"/>
              </w:rPr>
              <w:t>The medical team consists of:</w:t>
            </w:r>
          </w:p>
          <w:p w14:paraId="742F15DA" w14:textId="77777777" w:rsidR="00C44331" w:rsidRPr="00C44331" w:rsidRDefault="00C44331" w:rsidP="00C44331">
            <w:pPr>
              <w:rPr>
                <w:rFonts w:ascii="Arial" w:hAnsi="Arial" w:cs="Arial"/>
              </w:rPr>
            </w:pPr>
            <w:r w:rsidRPr="00C44331">
              <w:rPr>
                <w:rFonts w:ascii="Arial" w:hAnsi="Arial" w:cs="Arial"/>
              </w:rPr>
              <w:t xml:space="preserve">4 Consultants </w:t>
            </w:r>
          </w:p>
          <w:p w14:paraId="4D664940" w14:textId="77777777" w:rsidR="00C44331" w:rsidRPr="00C44331" w:rsidRDefault="00C44331" w:rsidP="00C44331">
            <w:pPr>
              <w:rPr>
                <w:rFonts w:ascii="Arial" w:hAnsi="Arial" w:cs="Arial"/>
              </w:rPr>
            </w:pPr>
            <w:r w:rsidRPr="00C44331">
              <w:rPr>
                <w:rFonts w:ascii="Arial" w:hAnsi="Arial" w:cs="Arial"/>
              </w:rPr>
              <w:t>2 Specialist Trainees</w:t>
            </w:r>
          </w:p>
          <w:p w14:paraId="6814FC3B" w14:textId="77777777" w:rsidR="00C44331" w:rsidRPr="00C44331" w:rsidRDefault="00C44331" w:rsidP="00C44331">
            <w:pPr>
              <w:rPr>
                <w:rFonts w:ascii="Arial" w:hAnsi="Arial" w:cs="Arial"/>
              </w:rPr>
            </w:pPr>
            <w:r w:rsidRPr="00C44331">
              <w:rPr>
                <w:rFonts w:ascii="Arial" w:hAnsi="Arial" w:cs="Arial"/>
              </w:rPr>
              <w:t>1 CMT , 1 FY2 and 1 FY1</w:t>
            </w:r>
          </w:p>
          <w:p w14:paraId="081D576D" w14:textId="77777777" w:rsidR="00C44331" w:rsidRPr="00C44331" w:rsidRDefault="00C44331" w:rsidP="00C44331">
            <w:pPr>
              <w:rPr>
                <w:rFonts w:ascii="Arial" w:hAnsi="Arial" w:cs="Arial"/>
              </w:rPr>
            </w:pPr>
            <w:r w:rsidRPr="00C44331">
              <w:rPr>
                <w:rFonts w:ascii="Arial" w:hAnsi="Arial" w:cs="Arial"/>
              </w:rPr>
              <w:t xml:space="preserve">4 Diabetes Specialist Nurses, </w:t>
            </w:r>
          </w:p>
          <w:p w14:paraId="68AFAAF7" w14:textId="77777777" w:rsidR="009C41AE" w:rsidRDefault="00C44331" w:rsidP="00C44331">
            <w:pPr>
              <w:rPr>
                <w:rFonts w:ascii="Arial" w:hAnsi="Arial" w:cs="Arial"/>
                <w:b/>
              </w:rPr>
            </w:pPr>
            <w:r w:rsidRPr="00C44331">
              <w:rPr>
                <w:rFonts w:ascii="Arial" w:hAnsi="Arial" w:cs="Arial"/>
              </w:rPr>
              <w:t>Inpatient diabetes specialist nurses will support you on the wards.</w:t>
            </w:r>
          </w:p>
          <w:p w14:paraId="363EB2AD" w14:textId="77777777" w:rsidR="009C41AE" w:rsidRDefault="009C41AE" w:rsidP="009C41AE">
            <w:pPr>
              <w:rPr>
                <w:rFonts w:ascii="Arial" w:hAnsi="Arial" w:cs="Arial"/>
              </w:rPr>
            </w:pPr>
            <w:r>
              <w:rPr>
                <w:rFonts w:ascii="Arial" w:hAnsi="Arial" w:cs="Arial"/>
              </w:rPr>
              <w:lastRenderedPageBreak/>
              <w:t xml:space="preserve">Visiting consultants from York and Leeds provide cover for renal </w:t>
            </w:r>
            <w:r w:rsidR="00C44331">
              <w:rPr>
                <w:rFonts w:ascii="Arial" w:hAnsi="Arial" w:cs="Arial"/>
              </w:rPr>
              <w:t>medicine, vascular surgery, out-patient dialysis and oncology amongst others.</w:t>
            </w:r>
          </w:p>
          <w:p w14:paraId="1E5974BC" w14:textId="77777777" w:rsidR="009A4E02" w:rsidRDefault="009A4E02" w:rsidP="009B58E8">
            <w:pPr>
              <w:rPr>
                <w:rFonts w:ascii="Arial" w:hAnsi="Arial" w:cs="Arial"/>
                <w:b/>
                <w:i/>
                <w:color w:val="0070C0"/>
              </w:rPr>
            </w:pPr>
          </w:p>
          <w:p w14:paraId="68E01AA0" w14:textId="77777777" w:rsidR="009A4E02" w:rsidRPr="009C41AE" w:rsidRDefault="009A4E02">
            <w:pPr>
              <w:pStyle w:val="BodyText"/>
              <w:rPr>
                <w:rFonts w:ascii="Arial" w:hAnsi="Arial" w:cs="Arial"/>
                <w:b/>
                <w:sz w:val="24"/>
                <w:szCs w:val="24"/>
              </w:rPr>
            </w:pPr>
            <w:r w:rsidRPr="009C41AE">
              <w:rPr>
                <w:rFonts w:ascii="Arial" w:hAnsi="Arial" w:cs="Arial"/>
                <w:b/>
                <w:sz w:val="24"/>
                <w:szCs w:val="24"/>
              </w:rPr>
              <w:t>The Department of Chemical Pathology</w:t>
            </w:r>
          </w:p>
          <w:p w14:paraId="786A4D27" w14:textId="77777777" w:rsidR="009A4E02" w:rsidRDefault="009A4E02">
            <w:pPr>
              <w:spacing w:before="40" w:after="40"/>
              <w:jc w:val="both"/>
              <w:rPr>
                <w:rFonts w:ascii="Arial" w:hAnsi="Arial" w:cs="Arial"/>
              </w:rPr>
            </w:pPr>
            <w:r>
              <w:rPr>
                <w:rFonts w:ascii="Arial" w:hAnsi="Arial" w:cs="Arial"/>
              </w:rPr>
              <w:t>The department is led by a Consultant Clinical Scientist and has several Biomedical Scientists. A wide repertoire of tests is provided by the lab</w:t>
            </w:r>
            <w:r w:rsidR="00C44331">
              <w:rPr>
                <w:rFonts w:ascii="Arial" w:hAnsi="Arial" w:cs="Arial"/>
              </w:rPr>
              <w:t xml:space="preserve">oratory which is CPA accredited. </w:t>
            </w:r>
            <w:proofErr w:type="spellStart"/>
            <w:r w:rsidR="00C44331">
              <w:rPr>
                <w:rFonts w:ascii="Arial" w:hAnsi="Arial" w:cs="Arial"/>
              </w:rPr>
              <w:t>S</w:t>
            </w:r>
            <w:r>
              <w:rPr>
                <w:rFonts w:ascii="Arial" w:hAnsi="Arial" w:cs="Arial"/>
              </w:rPr>
              <w:t>pecialised</w:t>
            </w:r>
            <w:proofErr w:type="spellEnd"/>
            <w:r>
              <w:rPr>
                <w:rFonts w:ascii="Arial" w:hAnsi="Arial" w:cs="Arial"/>
              </w:rPr>
              <w:t xml:space="preserve"> tests are sent away to other CPA-Accredited laboratories. Consultant support is available for interpretation of test results and clinical advice.  The laboratory has a special interest in testing outside the laboratory and in the methodology of decision support. The consultant clinical scientist is also an active member of the Diabetes and Endocrinology team and the department is involved in the clinical meetings of this unit. The department is housed in new and spacious laboratory accommodation in the Fewston Wing of </w:t>
            </w:r>
            <w:smartTag w:uri="urn:schemas-microsoft-com:office:smarttags" w:element="PlaceName">
              <w:smartTag w:uri="urn:schemas-microsoft-com:office:smarttags" w:element="place">
                <w:r>
                  <w:rPr>
                    <w:rFonts w:ascii="Arial" w:hAnsi="Arial" w:cs="Arial"/>
                  </w:rPr>
                  <w:t>Harrogate</w:t>
                </w:r>
              </w:smartTag>
              <w:r>
                <w:rPr>
                  <w:rFonts w:ascii="Arial" w:hAnsi="Arial" w:cs="Arial"/>
                </w:rPr>
                <w:t xml:space="preserve"> </w:t>
              </w:r>
              <w:smartTag w:uri="urn:schemas-microsoft-com:office:smarttags" w:element="PlaceType">
                <w:r>
                  <w:rPr>
                    <w:rFonts w:ascii="Arial" w:hAnsi="Arial" w:cs="Arial"/>
                  </w:rPr>
                  <w:t>District</w:t>
                </w:r>
              </w:smartTag>
              <w:r>
                <w:rPr>
                  <w:rFonts w:ascii="Arial" w:hAnsi="Arial" w:cs="Arial"/>
                </w:rPr>
                <w:t xml:space="preserve"> </w:t>
              </w:r>
              <w:smartTag w:uri="urn:schemas-microsoft-com:office:smarttags" w:element="PlaceType">
                <w:r>
                  <w:rPr>
                    <w:rFonts w:ascii="Arial" w:hAnsi="Arial" w:cs="Arial"/>
                  </w:rPr>
                  <w:t>Hospital</w:t>
                </w:r>
              </w:smartTag>
            </w:smartTag>
            <w:r>
              <w:rPr>
                <w:rFonts w:ascii="Arial" w:hAnsi="Arial" w:cs="Arial"/>
              </w:rPr>
              <w:t>.</w:t>
            </w:r>
          </w:p>
          <w:p w14:paraId="211ED9FD" w14:textId="77777777" w:rsidR="009A4E02" w:rsidRDefault="009A4E02">
            <w:pPr>
              <w:spacing w:before="40" w:after="40"/>
              <w:jc w:val="both"/>
              <w:rPr>
                <w:rFonts w:ascii="Arial" w:hAnsi="Arial" w:cs="Arial"/>
              </w:rPr>
            </w:pPr>
          </w:p>
          <w:p w14:paraId="379D8C76" w14:textId="77777777" w:rsidR="009A4E02" w:rsidRPr="009C41AE" w:rsidRDefault="009A4E02">
            <w:pPr>
              <w:pStyle w:val="BodyText"/>
              <w:rPr>
                <w:rFonts w:ascii="Arial" w:hAnsi="Arial" w:cs="Arial"/>
                <w:b/>
                <w:sz w:val="24"/>
                <w:szCs w:val="24"/>
              </w:rPr>
            </w:pPr>
            <w:r w:rsidRPr="009C41AE">
              <w:rPr>
                <w:rFonts w:ascii="Arial" w:hAnsi="Arial" w:cs="Arial"/>
                <w:b/>
                <w:sz w:val="24"/>
                <w:szCs w:val="24"/>
              </w:rPr>
              <w:t>The Department of Diabetes and Endocrinology</w:t>
            </w:r>
          </w:p>
          <w:p w14:paraId="322264A2" w14:textId="77777777" w:rsidR="009A4E02" w:rsidRDefault="009A4E02">
            <w:pPr>
              <w:pStyle w:val="BodyText"/>
              <w:rPr>
                <w:rFonts w:ascii="Arial" w:hAnsi="Arial" w:cs="Arial"/>
                <w:sz w:val="24"/>
                <w:szCs w:val="24"/>
              </w:rPr>
            </w:pPr>
            <w:r>
              <w:rPr>
                <w:rFonts w:ascii="Arial" w:hAnsi="Arial" w:cs="Arial"/>
                <w:sz w:val="24"/>
                <w:szCs w:val="24"/>
              </w:rPr>
              <w:t xml:space="preserve">The department is led by 4 Consultant Physicians supported by diabetes nurse specialists. Each week there is a general diabetes clinic, endocrine clinic, insulin pump clinic, diabetic foot clinic, diabetic/endocrine pregnancy clinic and twice monthly young adult clinics. There are 2 MDTs a week, at which patients with metabolic problems and results of complex endocrine </w:t>
            </w:r>
            <w:r w:rsidR="00C44331">
              <w:rPr>
                <w:rFonts w:ascii="Arial" w:hAnsi="Arial" w:cs="Arial"/>
                <w:sz w:val="24"/>
                <w:szCs w:val="24"/>
              </w:rPr>
              <w:t xml:space="preserve">patients and results of dynamic endocrine </w:t>
            </w:r>
            <w:r>
              <w:rPr>
                <w:rFonts w:ascii="Arial" w:hAnsi="Arial" w:cs="Arial"/>
                <w:sz w:val="24"/>
                <w:szCs w:val="24"/>
              </w:rPr>
              <w:t>investigations are discussed.</w:t>
            </w:r>
          </w:p>
          <w:p w14:paraId="6C7B658D" w14:textId="77777777" w:rsidR="009A4E02" w:rsidRDefault="009A4E02">
            <w:pPr>
              <w:pStyle w:val="BodyText"/>
              <w:rPr>
                <w:rFonts w:ascii="Arial" w:hAnsi="Arial" w:cs="Arial"/>
                <w:sz w:val="24"/>
                <w:szCs w:val="24"/>
              </w:rPr>
            </w:pPr>
          </w:p>
          <w:p w14:paraId="54F3D618" w14:textId="77777777" w:rsidR="009A4E02" w:rsidRPr="009C41AE" w:rsidRDefault="009A4E02">
            <w:pPr>
              <w:pStyle w:val="BodyText"/>
              <w:rPr>
                <w:rFonts w:ascii="Arial" w:hAnsi="Arial" w:cs="Arial"/>
                <w:b/>
                <w:sz w:val="24"/>
                <w:szCs w:val="24"/>
              </w:rPr>
            </w:pPr>
            <w:r w:rsidRPr="009C41AE">
              <w:rPr>
                <w:rFonts w:ascii="Arial" w:hAnsi="Arial" w:cs="Arial"/>
                <w:b/>
                <w:sz w:val="24"/>
                <w:szCs w:val="24"/>
              </w:rPr>
              <w:t>Intensive Care</w:t>
            </w:r>
          </w:p>
          <w:p w14:paraId="29694AEF" w14:textId="77777777" w:rsidR="009A4E02" w:rsidRDefault="009A4E02">
            <w:pPr>
              <w:pStyle w:val="BodyText"/>
              <w:rPr>
                <w:rFonts w:ascii="Arial" w:hAnsi="Arial" w:cs="Arial"/>
                <w:sz w:val="24"/>
                <w:szCs w:val="24"/>
              </w:rPr>
            </w:pPr>
            <w:r>
              <w:rPr>
                <w:rFonts w:ascii="Arial" w:hAnsi="Arial" w:cs="Arial"/>
                <w:sz w:val="24"/>
                <w:szCs w:val="24"/>
              </w:rPr>
              <w:t>The metabo</w:t>
            </w:r>
            <w:r w:rsidR="00C44331">
              <w:rPr>
                <w:rFonts w:ascii="Arial" w:hAnsi="Arial" w:cs="Arial"/>
                <w:sz w:val="24"/>
                <w:szCs w:val="24"/>
              </w:rPr>
              <w:t>lic/endocrine team provide advic</w:t>
            </w:r>
            <w:r>
              <w:rPr>
                <w:rFonts w:ascii="Arial" w:hAnsi="Arial" w:cs="Arial"/>
                <w:sz w:val="24"/>
                <w:szCs w:val="24"/>
              </w:rPr>
              <w:t xml:space="preserve">e ITU on metabolic problems. There is the opportunity for the trainee to attend the morning ITU ward round when other commitments allow. </w:t>
            </w:r>
          </w:p>
          <w:p w14:paraId="476C8219" w14:textId="77777777" w:rsidR="009A4E02" w:rsidRDefault="009A4E02">
            <w:pPr>
              <w:rPr>
                <w:rFonts w:ascii="Arial" w:hAnsi="Arial" w:cs="Arial"/>
              </w:rPr>
            </w:pPr>
          </w:p>
        </w:tc>
      </w:tr>
      <w:tr w:rsidR="009A4E02" w14:paraId="2DA43107" w14:textId="77777777">
        <w:trPr>
          <w:trHeight w:val="144"/>
        </w:trPr>
        <w:tc>
          <w:tcPr>
            <w:tcW w:w="3851" w:type="dxa"/>
          </w:tcPr>
          <w:p w14:paraId="15F62DC5" w14:textId="77777777" w:rsidR="009A4E02" w:rsidRDefault="009A4E02">
            <w:pPr>
              <w:rPr>
                <w:rFonts w:ascii="Arial" w:hAnsi="Arial" w:cs="Arial"/>
                <w:b/>
              </w:rPr>
            </w:pPr>
            <w:r>
              <w:rPr>
                <w:rFonts w:ascii="Arial" w:hAnsi="Arial" w:cs="Arial"/>
                <w:b/>
              </w:rPr>
              <w:lastRenderedPageBreak/>
              <w:t>Type of work to expect and learning opportunities</w:t>
            </w:r>
          </w:p>
        </w:tc>
        <w:tc>
          <w:tcPr>
            <w:tcW w:w="6605" w:type="dxa"/>
          </w:tcPr>
          <w:p w14:paraId="20469E55" w14:textId="77777777" w:rsidR="009A4E02" w:rsidRDefault="009A4E02">
            <w:pPr>
              <w:rPr>
                <w:rFonts w:ascii="Arial" w:hAnsi="Arial" w:cs="Arial"/>
              </w:rPr>
            </w:pPr>
            <w:r>
              <w:rPr>
                <w:rFonts w:ascii="Arial" w:hAnsi="Arial" w:cs="Arial"/>
              </w:rPr>
              <w:t xml:space="preserve">This post is an opportunity to become involved in both metabolic and acute medicine. Learn about </w:t>
            </w:r>
            <w:proofErr w:type="spellStart"/>
            <w:r>
              <w:rPr>
                <w:rFonts w:ascii="Arial" w:hAnsi="Arial" w:cs="Arial"/>
              </w:rPr>
              <w:t>patho</w:t>
            </w:r>
            <w:proofErr w:type="spellEnd"/>
            <w:r>
              <w:rPr>
                <w:rFonts w:ascii="Arial" w:hAnsi="Arial" w:cs="Arial"/>
              </w:rPr>
              <w:t>-physiological process and the interpretation of clinical pathological data. You will also have direct clinical exposure to patients with metabolic and endocrinological conditions. It provides an opportunity to work with multi-disciplinary teams within chemical pathology, diabetes and endocrinology, and intensive care. The post holder will also be expected to complete a clinical audit project within the four month attachment.</w:t>
            </w:r>
          </w:p>
          <w:p w14:paraId="5034EC75" w14:textId="77777777" w:rsidR="009A4E02" w:rsidRDefault="009A4E02">
            <w:pPr>
              <w:rPr>
                <w:rFonts w:ascii="Arial" w:hAnsi="Arial" w:cs="Arial"/>
              </w:rPr>
            </w:pPr>
            <w:r>
              <w:rPr>
                <w:rFonts w:ascii="Arial" w:hAnsi="Arial" w:cs="Arial"/>
                <w:b/>
              </w:rPr>
              <w:t>Educational Opportunities</w:t>
            </w:r>
            <w:r>
              <w:rPr>
                <w:rFonts w:ascii="Arial" w:hAnsi="Arial" w:cs="Arial"/>
              </w:rPr>
              <w:t xml:space="preserve">:  </w:t>
            </w:r>
          </w:p>
          <w:p w14:paraId="19602C95" w14:textId="77777777" w:rsidR="00C44331" w:rsidRDefault="00C44331" w:rsidP="00C44331">
            <w:pPr>
              <w:numPr>
                <w:ilvl w:val="0"/>
                <w:numId w:val="14"/>
              </w:numPr>
              <w:rPr>
                <w:rFonts w:ascii="Arial" w:hAnsi="Arial" w:cs="Arial"/>
              </w:rPr>
            </w:pPr>
            <w:r>
              <w:rPr>
                <w:rFonts w:ascii="Arial" w:hAnsi="Arial" w:cs="Arial"/>
              </w:rPr>
              <w:t xml:space="preserve">Equivalent of 2 weeks attachment to the pathology </w:t>
            </w:r>
            <w:r>
              <w:rPr>
                <w:rFonts w:ascii="Arial" w:hAnsi="Arial" w:cs="Arial"/>
              </w:rPr>
              <w:lastRenderedPageBreak/>
              <w:t>laboratory to gain biochemistry experience.</w:t>
            </w:r>
          </w:p>
          <w:p w14:paraId="199B0F12" w14:textId="77777777" w:rsidR="009A4E02" w:rsidRDefault="009A4E02" w:rsidP="00034F87">
            <w:pPr>
              <w:numPr>
                <w:ilvl w:val="0"/>
                <w:numId w:val="14"/>
              </w:numPr>
              <w:rPr>
                <w:rFonts w:ascii="Arial" w:hAnsi="Arial" w:cs="Arial"/>
              </w:rPr>
            </w:pPr>
            <w:r>
              <w:rPr>
                <w:rFonts w:ascii="Arial" w:hAnsi="Arial" w:cs="Arial"/>
              </w:rPr>
              <w:t>Experience in the assessment and treatment of the acutely ill patient</w:t>
            </w:r>
          </w:p>
          <w:p w14:paraId="6C9DEF31" w14:textId="77777777" w:rsidR="009A4E02" w:rsidRDefault="009A4E02" w:rsidP="00034F87">
            <w:pPr>
              <w:numPr>
                <w:ilvl w:val="0"/>
                <w:numId w:val="14"/>
              </w:numPr>
              <w:rPr>
                <w:rFonts w:ascii="Arial" w:hAnsi="Arial" w:cs="Arial"/>
              </w:rPr>
            </w:pPr>
            <w:r>
              <w:rPr>
                <w:rFonts w:ascii="Arial" w:hAnsi="Arial" w:cs="Arial"/>
              </w:rPr>
              <w:t>To understand the importance of comprehensive acute medical assessment</w:t>
            </w:r>
          </w:p>
          <w:p w14:paraId="01EE19D9" w14:textId="77777777" w:rsidR="009A4E02" w:rsidRDefault="009A4E02" w:rsidP="00034F87">
            <w:pPr>
              <w:numPr>
                <w:ilvl w:val="0"/>
                <w:numId w:val="14"/>
              </w:numPr>
              <w:rPr>
                <w:rFonts w:ascii="Arial" w:hAnsi="Arial" w:cs="Arial"/>
              </w:rPr>
            </w:pPr>
            <w:r>
              <w:rPr>
                <w:rFonts w:ascii="Arial" w:hAnsi="Arial" w:cs="Arial"/>
              </w:rPr>
              <w:t>To understand the working of the multidisciplinary team caring for the elderly and each individual’s role and input</w:t>
            </w:r>
          </w:p>
          <w:p w14:paraId="266254CD" w14:textId="77777777" w:rsidR="009A4E02" w:rsidRDefault="009A4E02" w:rsidP="00034F87">
            <w:pPr>
              <w:numPr>
                <w:ilvl w:val="0"/>
                <w:numId w:val="14"/>
              </w:numPr>
              <w:rPr>
                <w:rFonts w:ascii="Arial" w:hAnsi="Arial" w:cs="Arial"/>
              </w:rPr>
            </w:pPr>
            <w:r>
              <w:rPr>
                <w:rFonts w:ascii="Arial" w:hAnsi="Arial" w:cs="Arial"/>
              </w:rPr>
              <w:t>Directorate educational meeting every Wednesday lunch time.</w:t>
            </w:r>
          </w:p>
          <w:p w14:paraId="255C1471" w14:textId="77777777" w:rsidR="009A4E02" w:rsidRDefault="009A4E02" w:rsidP="00034F87">
            <w:pPr>
              <w:numPr>
                <w:ilvl w:val="0"/>
                <w:numId w:val="14"/>
              </w:numPr>
              <w:rPr>
                <w:rFonts w:ascii="Arial" w:hAnsi="Arial" w:cs="Arial"/>
              </w:rPr>
            </w:pPr>
            <w:r>
              <w:rPr>
                <w:rFonts w:ascii="Arial" w:hAnsi="Arial" w:cs="Arial"/>
              </w:rPr>
              <w:t>Departmental MDT twice a week,</w:t>
            </w:r>
          </w:p>
          <w:p w14:paraId="588906F8" w14:textId="77777777" w:rsidR="009A4E02" w:rsidRDefault="009A4E02" w:rsidP="00034F87">
            <w:pPr>
              <w:numPr>
                <w:ilvl w:val="0"/>
                <w:numId w:val="14"/>
              </w:numPr>
              <w:rPr>
                <w:rFonts w:ascii="Arial" w:hAnsi="Arial" w:cs="Arial"/>
              </w:rPr>
            </w:pPr>
            <w:r>
              <w:rPr>
                <w:rFonts w:ascii="Arial" w:hAnsi="Arial" w:cs="Arial"/>
              </w:rPr>
              <w:t>X-ray meeting every Thursday lunchtime</w:t>
            </w:r>
          </w:p>
          <w:p w14:paraId="1BDD42B8" w14:textId="77777777" w:rsidR="009A4E02" w:rsidRDefault="009A4E02" w:rsidP="00034F87">
            <w:pPr>
              <w:numPr>
                <w:ilvl w:val="0"/>
                <w:numId w:val="14"/>
              </w:numPr>
              <w:rPr>
                <w:rFonts w:ascii="Arial" w:hAnsi="Arial" w:cs="Arial"/>
              </w:rPr>
            </w:pPr>
            <w:r>
              <w:rPr>
                <w:rFonts w:ascii="Arial" w:hAnsi="Arial" w:cs="Arial"/>
              </w:rPr>
              <w:t xml:space="preserve">Clinical governance sessions covering audit, guidelines, incident reporting </w:t>
            </w:r>
            <w:proofErr w:type="spellStart"/>
            <w:r>
              <w:rPr>
                <w:rFonts w:ascii="Arial" w:hAnsi="Arial" w:cs="Arial"/>
              </w:rPr>
              <w:t>etc</w:t>
            </w:r>
            <w:proofErr w:type="spellEnd"/>
          </w:p>
          <w:p w14:paraId="12555288" w14:textId="77777777" w:rsidR="00034F87" w:rsidRDefault="00034F87" w:rsidP="00034F87">
            <w:pPr>
              <w:numPr>
                <w:ilvl w:val="0"/>
                <w:numId w:val="14"/>
              </w:numPr>
              <w:rPr>
                <w:rFonts w:ascii="Arial" w:hAnsi="Arial" w:cs="Arial"/>
              </w:rPr>
            </w:pPr>
            <w:r>
              <w:rPr>
                <w:rFonts w:ascii="Arial" w:hAnsi="Arial" w:cs="Arial"/>
              </w:rPr>
              <w:t xml:space="preserve">Hospital continuing professional development meetings, Education Centre </w:t>
            </w:r>
          </w:p>
          <w:p w14:paraId="6E4BDC08" w14:textId="77777777" w:rsidR="009A4E02" w:rsidRDefault="009A4E02" w:rsidP="00034F87">
            <w:pPr>
              <w:numPr>
                <w:ilvl w:val="0"/>
                <w:numId w:val="14"/>
              </w:numPr>
              <w:rPr>
                <w:rFonts w:ascii="Arial" w:hAnsi="Arial" w:cs="Arial"/>
              </w:rPr>
            </w:pPr>
            <w:r>
              <w:rPr>
                <w:rFonts w:ascii="Arial" w:hAnsi="Arial" w:cs="Arial"/>
              </w:rPr>
              <w:t>Regular meetings with educational supervisor</w:t>
            </w:r>
          </w:p>
          <w:p w14:paraId="6F451AAF" w14:textId="77777777" w:rsidR="009A4E02" w:rsidRDefault="009A4E02">
            <w:pPr>
              <w:rPr>
                <w:rFonts w:ascii="Arial" w:hAnsi="Arial" w:cs="Arial"/>
              </w:rPr>
            </w:pPr>
          </w:p>
          <w:p w14:paraId="491DAE79" w14:textId="77777777" w:rsidR="009A4E02" w:rsidRDefault="009A4E02">
            <w:pPr>
              <w:rPr>
                <w:rFonts w:ascii="Arial" w:hAnsi="Arial" w:cs="Arial"/>
                <w:b/>
              </w:rPr>
            </w:pPr>
            <w:r>
              <w:rPr>
                <w:rFonts w:ascii="Arial" w:hAnsi="Arial" w:cs="Arial"/>
                <w:b/>
              </w:rPr>
              <w:t xml:space="preserve">Supporting professional activities </w:t>
            </w:r>
          </w:p>
          <w:p w14:paraId="12BB3E63" w14:textId="77777777" w:rsidR="009A4E02" w:rsidRDefault="009A4E02" w:rsidP="00034F87">
            <w:pPr>
              <w:numPr>
                <w:ilvl w:val="0"/>
                <w:numId w:val="14"/>
              </w:numPr>
              <w:jc w:val="both"/>
              <w:rPr>
                <w:rFonts w:ascii="Arial" w:hAnsi="Arial" w:cs="Arial"/>
              </w:rPr>
            </w:pPr>
            <w:r>
              <w:rPr>
                <w:rFonts w:ascii="Arial" w:hAnsi="Arial" w:cs="Arial"/>
              </w:rPr>
              <w:t xml:space="preserve">Participate in and contribute towards the training </w:t>
            </w:r>
            <w:proofErr w:type="spellStart"/>
            <w:r>
              <w:rPr>
                <w:rFonts w:ascii="Arial" w:hAnsi="Arial" w:cs="Arial"/>
              </w:rPr>
              <w:t>programme</w:t>
            </w:r>
            <w:proofErr w:type="spellEnd"/>
            <w:r>
              <w:rPr>
                <w:rFonts w:ascii="Arial" w:hAnsi="Arial" w:cs="Arial"/>
              </w:rPr>
              <w:t xml:space="preserve"> of colleagues, students and other health care professionals e.g. ad hoc training and supervision, tutorials and lectures.</w:t>
            </w:r>
          </w:p>
          <w:p w14:paraId="34551B0E" w14:textId="77777777" w:rsidR="009A4E02" w:rsidRDefault="009A4E02" w:rsidP="00034F87">
            <w:pPr>
              <w:numPr>
                <w:ilvl w:val="0"/>
                <w:numId w:val="14"/>
              </w:numPr>
              <w:jc w:val="both"/>
              <w:rPr>
                <w:rFonts w:ascii="Arial" w:hAnsi="Arial" w:cs="Arial"/>
              </w:rPr>
            </w:pPr>
            <w:r>
              <w:rPr>
                <w:rFonts w:ascii="Arial" w:hAnsi="Arial" w:cs="Arial"/>
              </w:rPr>
              <w:t>Have a teaching responsibility for supervision and training of F1 doctors and medical students.</w:t>
            </w:r>
          </w:p>
          <w:p w14:paraId="3FFBBFAD" w14:textId="77777777" w:rsidR="009A4E02" w:rsidRDefault="009A4E02" w:rsidP="00034F87">
            <w:pPr>
              <w:numPr>
                <w:ilvl w:val="0"/>
                <w:numId w:val="14"/>
              </w:numPr>
              <w:jc w:val="both"/>
              <w:rPr>
                <w:rFonts w:ascii="Arial" w:hAnsi="Arial" w:cs="Arial"/>
              </w:rPr>
            </w:pPr>
            <w:r>
              <w:rPr>
                <w:rFonts w:ascii="Arial" w:hAnsi="Arial" w:cs="Arial"/>
              </w:rPr>
              <w:t>Keep up-to-date records to satisfy continuous professional development requirements.</w:t>
            </w:r>
          </w:p>
          <w:p w14:paraId="37F536A6" w14:textId="77777777" w:rsidR="009A4E02" w:rsidRDefault="009A4E02" w:rsidP="00034F87">
            <w:pPr>
              <w:numPr>
                <w:ilvl w:val="0"/>
                <w:numId w:val="14"/>
              </w:numPr>
              <w:jc w:val="both"/>
              <w:rPr>
                <w:rFonts w:ascii="Arial" w:hAnsi="Arial" w:cs="Arial"/>
              </w:rPr>
            </w:pPr>
            <w:r>
              <w:rPr>
                <w:rFonts w:ascii="Arial" w:hAnsi="Arial" w:cs="Arial"/>
              </w:rPr>
              <w:t>It is expected that the post</w:t>
            </w:r>
            <w:r w:rsidR="0004366A">
              <w:rPr>
                <w:rFonts w:ascii="Arial" w:hAnsi="Arial" w:cs="Arial"/>
              </w:rPr>
              <w:t xml:space="preserve"> </w:t>
            </w:r>
            <w:r>
              <w:rPr>
                <w:rFonts w:ascii="Arial" w:hAnsi="Arial" w:cs="Arial"/>
              </w:rPr>
              <w:t>holder will complete and write up an audit project</w:t>
            </w:r>
          </w:p>
          <w:p w14:paraId="553E603C" w14:textId="77777777" w:rsidR="009A4E02" w:rsidRDefault="009A4E02" w:rsidP="00034F87">
            <w:pPr>
              <w:numPr>
                <w:ilvl w:val="0"/>
                <w:numId w:val="14"/>
              </w:numPr>
              <w:jc w:val="both"/>
              <w:rPr>
                <w:rFonts w:ascii="Arial" w:hAnsi="Arial" w:cs="Arial"/>
              </w:rPr>
            </w:pPr>
            <w:r>
              <w:rPr>
                <w:rFonts w:ascii="Arial" w:hAnsi="Arial" w:cs="Arial"/>
              </w:rPr>
              <w:t>Work within the clinical governance framework as agreed within the Trust.</w:t>
            </w:r>
          </w:p>
          <w:p w14:paraId="54FEC725" w14:textId="77777777" w:rsidR="009A4E02" w:rsidRDefault="009A4E02" w:rsidP="00034F87">
            <w:pPr>
              <w:numPr>
                <w:ilvl w:val="0"/>
                <w:numId w:val="14"/>
              </w:numPr>
              <w:jc w:val="both"/>
              <w:rPr>
                <w:rFonts w:ascii="Arial" w:hAnsi="Arial" w:cs="Arial"/>
              </w:rPr>
            </w:pPr>
            <w:r>
              <w:rPr>
                <w:rFonts w:ascii="Arial" w:hAnsi="Arial" w:cs="Arial"/>
              </w:rPr>
              <w:t>Keep up</w:t>
            </w:r>
            <w:r w:rsidR="0004366A">
              <w:rPr>
                <w:rFonts w:ascii="Arial" w:hAnsi="Arial" w:cs="Arial"/>
              </w:rPr>
              <w:t>-</w:t>
            </w:r>
            <w:r>
              <w:rPr>
                <w:rFonts w:ascii="Arial" w:hAnsi="Arial" w:cs="Arial"/>
              </w:rPr>
              <w:t>to</w:t>
            </w:r>
            <w:r w:rsidR="0004366A">
              <w:rPr>
                <w:rFonts w:ascii="Arial" w:hAnsi="Arial" w:cs="Arial"/>
              </w:rPr>
              <w:t>-</w:t>
            </w:r>
            <w:r>
              <w:rPr>
                <w:rFonts w:ascii="Arial" w:hAnsi="Arial" w:cs="Arial"/>
              </w:rPr>
              <w:t>date with trust MEST</w:t>
            </w:r>
          </w:p>
          <w:p w14:paraId="4D2ABF1E" w14:textId="77777777" w:rsidR="004971C3" w:rsidRDefault="004971C3" w:rsidP="00034F87">
            <w:pPr>
              <w:numPr>
                <w:ilvl w:val="0"/>
                <w:numId w:val="14"/>
              </w:numPr>
              <w:jc w:val="both"/>
              <w:rPr>
                <w:rFonts w:ascii="Arial" w:hAnsi="Arial" w:cs="Arial"/>
              </w:rPr>
            </w:pPr>
            <w:r>
              <w:rPr>
                <w:rFonts w:ascii="Arial" w:hAnsi="Arial" w:cs="Arial"/>
              </w:rPr>
              <w:t>Ensure regular meetings with educational supervisor &amp; timely completion of HORUS e-portfolio.</w:t>
            </w:r>
          </w:p>
          <w:p w14:paraId="7BF2B238" w14:textId="77777777" w:rsidR="004971C3" w:rsidRDefault="004971C3" w:rsidP="00034F87">
            <w:pPr>
              <w:numPr>
                <w:ilvl w:val="0"/>
                <w:numId w:val="14"/>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28AC03C2" w14:textId="77777777" w:rsidR="004971C3" w:rsidRDefault="004971C3" w:rsidP="00034F87">
            <w:pPr>
              <w:numPr>
                <w:ilvl w:val="0"/>
                <w:numId w:val="14"/>
              </w:numPr>
              <w:rPr>
                <w:b/>
                <w:sz w:val="20"/>
                <w:szCs w:val="20"/>
              </w:rPr>
            </w:pPr>
            <w:r>
              <w:rPr>
                <w:rFonts w:ascii="Arial" w:hAnsi="Arial" w:cs="Arial"/>
              </w:rPr>
              <w:t xml:space="preserve">Attend half day release </w:t>
            </w:r>
            <w:proofErr w:type="spellStart"/>
            <w:r>
              <w:rPr>
                <w:rFonts w:ascii="Arial" w:hAnsi="Arial" w:cs="Arial"/>
              </w:rPr>
              <w:t>programme</w:t>
            </w:r>
            <w:proofErr w:type="spellEnd"/>
            <w:r>
              <w:rPr>
                <w:rFonts w:ascii="Arial" w:hAnsi="Arial" w:cs="Arial"/>
              </w:rPr>
              <w:t xml:space="preserve"> within WYFS</w:t>
            </w:r>
          </w:p>
          <w:p w14:paraId="6A18F53A" w14:textId="77777777" w:rsidR="009A4E02" w:rsidRDefault="004971C3" w:rsidP="00034F87">
            <w:pPr>
              <w:numPr>
                <w:ilvl w:val="0"/>
                <w:numId w:val="14"/>
              </w:numPr>
              <w:rPr>
                <w:rFonts w:ascii="Arial" w:hAnsi="Arial" w:cs="Arial"/>
              </w:rPr>
            </w:pPr>
            <w:r>
              <w:rPr>
                <w:rFonts w:ascii="Arial" w:hAnsi="Arial" w:cs="Arial"/>
              </w:rPr>
              <w:t>Opportunity to attend departmental teaching in other specialties</w:t>
            </w:r>
          </w:p>
          <w:p w14:paraId="5A84A469" w14:textId="77777777" w:rsidR="004971C3" w:rsidRDefault="004971C3" w:rsidP="004971C3">
            <w:pPr>
              <w:ind w:left="720"/>
              <w:rPr>
                <w:rFonts w:ascii="Arial" w:hAnsi="Arial" w:cs="Arial"/>
              </w:rPr>
            </w:pPr>
          </w:p>
        </w:tc>
      </w:tr>
      <w:tr w:rsidR="009A4E02" w14:paraId="3CCE0E1E" w14:textId="77777777">
        <w:trPr>
          <w:trHeight w:val="144"/>
        </w:trPr>
        <w:tc>
          <w:tcPr>
            <w:tcW w:w="3851" w:type="dxa"/>
          </w:tcPr>
          <w:p w14:paraId="0EF9AE11" w14:textId="77777777" w:rsidR="009A4E02" w:rsidRDefault="009A4E02">
            <w:pPr>
              <w:rPr>
                <w:rFonts w:ascii="Arial" w:hAnsi="Arial" w:cs="Arial"/>
                <w:b/>
              </w:rPr>
            </w:pPr>
            <w:r>
              <w:rPr>
                <w:rFonts w:ascii="Arial" w:hAnsi="Arial" w:cs="Arial"/>
                <w:b/>
              </w:rPr>
              <w:lastRenderedPageBreak/>
              <w:t>Where the placement is based</w:t>
            </w:r>
          </w:p>
        </w:tc>
        <w:tc>
          <w:tcPr>
            <w:tcW w:w="6605" w:type="dxa"/>
          </w:tcPr>
          <w:p w14:paraId="1B977175" w14:textId="77777777" w:rsidR="009A4E02" w:rsidRDefault="009A4E02">
            <w:pPr>
              <w:jc w:val="both"/>
              <w:rPr>
                <w:rFonts w:ascii="Arial" w:hAnsi="Arial" w:cs="Arial"/>
              </w:rPr>
            </w:pPr>
            <w:smartTag w:uri="urn:schemas-microsoft-com:office:smarttags" w:element="PlaceType">
              <w:smartTag w:uri="urn:schemas-microsoft-com:office:smarttags" w:element="PlaceType">
                <w:r>
                  <w:rPr>
                    <w:rFonts w:ascii="Arial" w:hAnsi="Arial" w:cs="Arial"/>
                  </w:rPr>
                  <w:t>Harrogate</w:t>
                </w:r>
              </w:smartTag>
              <w:r>
                <w:rPr>
                  <w:rFonts w:ascii="Arial" w:hAnsi="Arial" w:cs="Arial"/>
                </w:rPr>
                <w:t xml:space="preserve"> </w:t>
              </w:r>
              <w:smartTag w:uri="urn:schemas-microsoft-com:office:smarttags" w:element="PlaceType">
                <w:r>
                  <w:rPr>
                    <w:rFonts w:ascii="Arial" w:hAnsi="Arial" w:cs="Arial"/>
                  </w:rPr>
                  <w:t>District</w:t>
                </w:r>
              </w:smartTag>
              <w:r>
                <w:rPr>
                  <w:rFonts w:ascii="Arial" w:hAnsi="Arial" w:cs="Arial"/>
                </w:rPr>
                <w:t xml:space="preserve"> </w:t>
              </w:r>
              <w:smartTag w:uri="urn:schemas-microsoft-com:office:smarttags" w:element="PlaceType">
                <w:r>
                  <w:rPr>
                    <w:rFonts w:ascii="Arial" w:hAnsi="Arial" w:cs="Arial"/>
                  </w:rPr>
                  <w:t>Hospital</w:t>
                </w:r>
              </w:smartTag>
            </w:smartTag>
          </w:p>
          <w:p w14:paraId="1BE86096" w14:textId="77777777" w:rsidR="009A4E02" w:rsidRDefault="009A4E02">
            <w:pPr>
              <w:jc w:val="both"/>
              <w:rPr>
                <w:rFonts w:ascii="Arial" w:hAnsi="Arial" w:cs="Arial"/>
              </w:rPr>
            </w:pPr>
          </w:p>
        </w:tc>
      </w:tr>
      <w:tr w:rsidR="009A4E02" w14:paraId="2B1DE1DA" w14:textId="77777777">
        <w:trPr>
          <w:trHeight w:val="144"/>
        </w:trPr>
        <w:tc>
          <w:tcPr>
            <w:tcW w:w="3851" w:type="dxa"/>
          </w:tcPr>
          <w:p w14:paraId="48007482" w14:textId="77777777" w:rsidR="009A4E02" w:rsidRDefault="009A4E02">
            <w:pPr>
              <w:rPr>
                <w:rFonts w:ascii="Arial" w:hAnsi="Arial" w:cs="Arial"/>
                <w:b/>
              </w:rPr>
            </w:pPr>
            <w:r>
              <w:rPr>
                <w:rFonts w:ascii="Arial" w:hAnsi="Arial" w:cs="Arial"/>
                <w:b/>
              </w:rPr>
              <w:t>Educational Supervisor(s) for the placement</w:t>
            </w:r>
          </w:p>
        </w:tc>
        <w:tc>
          <w:tcPr>
            <w:tcW w:w="6605" w:type="dxa"/>
          </w:tcPr>
          <w:p w14:paraId="5482705F" w14:textId="77777777" w:rsidR="009A4E02" w:rsidRDefault="009A4E02">
            <w:pPr>
              <w:jc w:val="both"/>
              <w:rPr>
                <w:rFonts w:ascii="Arial" w:hAnsi="Arial" w:cs="Arial"/>
              </w:rPr>
            </w:pPr>
            <w:r>
              <w:rPr>
                <w:rFonts w:ascii="Arial" w:hAnsi="Arial" w:cs="Arial"/>
              </w:rPr>
              <w:t>To Be Confirmed</w:t>
            </w:r>
          </w:p>
        </w:tc>
      </w:tr>
      <w:tr w:rsidR="009A4E02" w14:paraId="37463499" w14:textId="77777777">
        <w:trPr>
          <w:trHeight w:val="144"/>
        </w:trPr>
        <w:tc>
          <w:tcPr>
            <w:tcW w:w="3851" w:type="dxa"/>
          </w:tcPr>
          <w:p w14:paraId="346E2CE8" w14:textId="77777777" w:rsidR="009A4E02" w:rsidRDefault="009A4E02">
            <w:pPr>
              <w:rPr>
                <w:rFonts w:ascii="Arial" w:hAnsi="Arial" w:cs="Arial"/>
                <w:b/>
              </w:rPr>
            </w:pPr>
            <w:r>
              <w:rPr>
                <w:rFonts w:ascii="Arial" w:hAnsi="Arial" w:cs="Arial"/>
                <w:b/>
              </w:rPr>
              <w:t>Clinical Supervisor(s) for the placement</w:t>
            </w:r>
          </w:p>
        </w:tc>
        <w:tc>
          <w:tcPr>
            <w:tcW w:w="6605" w:type="dxa"/>
          </w:tcPr>
          <w:p w14:paraId="01BD896A" w14:textId="77777777" w:rsidR="009A4E02" w:rsidRDefault="009A4E02">
            <w:pPr>
              <w:jc w:val="both"/>
              <w:rPr>
                <w:rFonts w:ascii="Arial" w:hAnsi="Arial" w:cs="Arial"/>
              </w:rPr>
            </w:pPr>
            <w:r>
              <w:rPr>
                <w:rFonts w:ascii="Arial" w:hAnsi="Arial" w:cs="Arial"/>
                <w:sz w:val="22"/>
                <w:szCs w:val="22"/>
              </w:rPr>
              <w:t>To Be Confirmed</w:t>
            </w:r>
          </w:p>
          <w:p w14:paraId="5F4D65C6" w14:textId="77777777" w:rsidR="009A4E02" w:rsidRDefault="009A4E02">
            <w:pPr>
              <w:jc w:val="both"/>
              <w:rPr>
                <w:rFonts w:ascii="Arial" w:hAnsi="Arial" w:cs="Arial"/>
              </w:rPr>
            </w:pPr>
          </w:p>
        </w:tc>
      </w:tr>
      <w:tr w:rsidR="009A4E02" w14:paraId="04811C01" w14:textId="77777777">
        <w:trPr>
          <w:trHeight w:val="144"/>
        </w:trPr>
        <w:tc>
          <w:tcPr>
            <w:tcW w:w="3851" w:type="dxa"/>
          </w:tcPr>
          <w:p w14:paraId="1B5CAFFF" w14:textId="77777777" w:rsidR="009A4E02" w:rsidRDefault="009A4E02">
            <w:pPr>
              <w:rPr>
                <w:rFonts w:ascii="Arial" w:hAnsi="Arial" w:cs="Arial"/>
                <w:b/>
              </w:rPr>
            </w:pPr>
            <w:r>
              <w:rPr>
                <w:rFonts w:ascii="Arial" w:hAnsi="Arial" w:cs="Arial"/>
                <w:b/>
              </w:rPr>
              <w:t>Training Programme Director for the placement</w:t>
            </w:r>
          </w:p>
        </w:tc>
        <w:tc>
          <w:tcPr>
            <w:tcW w:w="6605" w:type="dxa"/>
          </w:tcPr>
          <w:p w14:paraId="4DD87804" w14:textId="77777777" w:rsidR="009A4E02" w:rsidRDefault="009A4E02">
            <w:pPr>
              <w:jc w:val="both"/>
              <w:rPr>
                <w:rFonts w:ascii="Arial" w:hAnsi="Arial" w:cs="Arial"/>
              </w:rPr>
            </w:pPr>
            <w:r>
              <w:rPr>
                <w:rFonts w:ascii="Arial" w:hAnsi="Arial" w:cs="Arial"/>
              </w:rPr>
              <w:t>Dr William Peat</w:t>
            </w:r>
          </w:p>
        </w:tc>
      </w:tr>
      <w:tr w:rsidR="009A4E02" w14:paraId="27D5DB4B" w14:textId="77777777">
        <w:trPr>
          <w:trHeight w:val="144"/>
        </w:trPr>
        <w:tc>
          <w:tcPr>
            <w:tcW w:w="3851" w:type="dxa"/>
          </w:tcPr>
          <w:p w14:paraId="681C1113" w14:textId="77777777" w:rsidR="009A4E02" w:rsidRDefault="009A4E02">
            <w:pPr>
              <w:rPr>
                <w:rFonts w:ascii="Arial" w:hAnsi="Arial" w:cs="Arial"/>
                <w:b/>
              </w:rPr>
            </w:pPr>
            <w:r>
              <w:rPr>
                <w:rFonts w:ascii="Arial" w:hAnsi="Arial" w:cs="Arial"/>
                <w:b/>
              </w:rPr>
              <w:lastRenderedPageBreak/>
              <w:t>Main duties of the placement</w:t>
            </w:r>
          </w:p>
        </w:tc>
        <w:tc>
          <w:tcPr>
            <w:tcW w:w="6605" w:type="dxa"/>
          </w:tcPr>
          <w:p w14:paraId="17C80762" w14:textId="77777777" w:rsidR="009A4E02" w:rsidRDefault="009A4E02">
            <w:pPr>
              <w:jc w:val="both"/>
              <w:rPr>
                <w:rFonts w:ascii="Arial" w:hAnsi="Arial" w:cs="Arial"/>
                <w:b/>
              </w:rPr>
            </w:pPr>
            <w:r>
              <w:rPr>
                <w:rFonts w:ascii="Arial" w:hAnsi="Arial" w:cs="Arial"/>
                <w:b/>
              </w:rPr>
              <w:t xml:space="preserve">Clinical care: </w:t>
            </w:r>
          </w:p>
          <w:p w14:paraId="6FCFE948" w14:textId="77777777" w:rsidR="009A4E02" w:rsidRDefault="009A4E02">
            <w:pPr>
              <w:numPr>
                <w:ilvl w:val="0"/>
                <w:numId w:val="12"/>
              </w:numPr>
              <w:tabs>
                <w:tab w:val="clear" w:pos="720"/>
              </w:tabs>
              <w:ind w:left="330" w:hanging="330"/>
              <w:jc w:val="both"/>
              <w:rPr>
                <w:rFonts w:ascii="Arial" w:hAnsi="Arial" w:cs="Arial"/>
                <w:bCs/>
              </w:rPr>
            </w:pPr>
            <w:r>
              <w:rPr>
                <w:rFonts w:ascii="Arial" w:hAnsi="Arial" w:cs="Arial"/>
                <w:bCs/>
              </w:rPr>
              <w:t>Care of inpatients admitted under the diabetes team.  You will have CMT/Middle grade support.</w:t>
            </w:r>
          </w:p>
          <w:p w14:paraId="16354F38" w14:textId="77777777" w:rsidR="009A4E02" w:rsidRDefault="009A4E02">
            <w:pPr>
              <w:numPr>
                <w:ilvl w:val="0"/>
                <w:numId w:val="12"/>
              </w:numPr>
              <w:tabs>
                <w:tab w:val="clear" w:pos="720"/>
              </w:tabs>
              <w:ind w:left="330" w:hanging="330"/>
              <w:jc w:val="both"/>
              <w:rPr>
                <w:rFonts w:ascii="Arial" w:hAnsi="Arial" w:cs="Arial"/>
                <w:bCs/>
              </w:rPr>
            </w:pPr>
            <w:r>
              <w:rPr>
                <w:rFonts w:ascii="Arial" w:hAnsi="Arial" w:cs="Arial"/>
                <w:bCs/>
              </w:rPr>
              <w:t>Clerking and assessment of new and follow up out patients with diabetes/metabolic problems. You will be supernumerary in clinic and attendance will be to suit your training needs.</w:t>
            </w:r>
          </w:p>
          <w:p w14:paraId="162CC5BA" w14:textId="77777777" w:rsidR="009A4E02" w:rsidRDefault="009A4E02" w:rsidP="002C1742">
            <w:pPr>
              <w:numPr>
                <w:ilvl w:val="0"/>
                <w:numId w:val="12"/>
              </w:numPr>
              <w:tabs>
                <w:tab w:val="clear" w:pos="720"/>
              </w:tabs>
              <w:ind w:left="330" w:hanging="330"/>
              <w:jc w:val="both"/>
              <w:rPr>
                <w:rFonts w:ascii="Arial" w:hAnsi="Arial" w:cs="Arial"/>
                <w:bCs/>
              </w:rPr>
            </w:pPr>
            <w:r>
              <w:rPr>
                <w:rFonts w:ascii="Arial" w:hAnsi="Arial" w:cs="Arial"/>
                <w:bCs/>
              </w:rPr>
              <w:t xml:space="preserve">Attend ITU ward rounds to learn about metabolic problems in critical care. (Optional- depending on training interest </w:t>
            </w:r>
            <w:proofErr w:type="spellStart"/>
            <w:r>
              <w:rPr>
                <w:rFonts w:ascii="Arial" w:hAnsi="Arial" w:cs="Arial"/>
                <w:bCs/>
              </w:rPr>
              <w:t>etc</w:t>
            </w:r>
            <w:proofErr w:type="spellEnd"/>
            <w:r>
              <w:rPr>
                <w:rFonts w:ascii="Arial" w:hAnsi="Arial" w:cs="Arial"/>
                <w:bCs/>
              </w:rPr>
              <w:t>)</w:t>
            </w:r>
          </w:p>
          <w:p w14:paraId="4EAA34C1" w14:textId="77777777" w:rsidR="009A4E02" w:rsidRDefault="009A4E02">
            <w:pPr>
              <w:numPr>
                <w:ilvl w:val="0"/>
                <w:numId w:val="12"/>
              </w:numPr>
              <w:tabs>
                <w:tab w:val="clear" w:pos="720"/>
              </w:tabs>
              <w:ind w:left="330" w:hanging="330"/>
              <w:jc w:val="both"/>
              <w:rPr>
                <w:rFonts w:ascii="Arial" w:hAnsi="Arial" w:cs="Arial"/>
                <w:bCs/>
              </w:rPr>
            </w:pPr>
            <w:r>
              <w:rPr>
                <w:rFonts w:ascii="Arial" w:hAnsi="Arial" w:cs="Arial"/>
                <w:bCs/>
              </w:rPr>
              <w:t>Supervise / perform dynamic metabolic function tests.</w:t>
            </w:r>
          </w:p>
          <w:p w14:paraId="72B6B530" w14:textId="77777777" w:rsidR="009A4E02" w:rsidRDefault="009A4E02">
            <w:pPr>
              <w:numPr>
                <w:ilvl w:val="0"/>
                <w:numId w:val="12"/>
              </w:numPr>
              <w:tabs>
                <w:tab w:val="clear" w:pos="720"/>
              </w:tabs>
              <w:ind w:left="330" w:hanging="330"/>
              <w:jc w:val="both"/>
              <w:rPr>
                <w:rFonts w:ascii="Arial" w:hAnsi="Arial" w:cs="Arial"/>
                <w:bCs/>
              </w:rPr>
            </w:pPr>
            <w:r>
              <w:rPr>
                <w:rFonts w:ascii="Arial" w:hAnsi="Arial" w:cs="Arial"/>
                <w:bCs/>
              </w:rPr>
              <w:t>Assist with interpretation and reporting of biochemical tests under the supervision of the consultant chemical pathology and begin the principles of clinical leadership.</w:t>
            </w:r>
          </w:p>
          <w:p w14:paraId="6651F3E9" w14:textId="77777777" w:rsidR="009A4E02" w:rsidRDefault="009A4E02">
            <w:pPr>
              <w:rPr>
                <w:rFonts w:ascii="Arial" w:hAnsi="Arial" w:cs="Arial"/>
              </w:rPr>
            </w:pPr>
          </w:p>
          <w:p w14:paraId="71072D0C" w14:textId="77777777" w:rsidR="009A4E02" w:rsidRDefault="009A4E02">
            <w:pPr>
              <w:rPr>
                <w:rFonts w:ascii="Arial" w:hAnsi="Arial" w:cs="Arial"/>
              </w:rPr>
            </w:pPr>
          </w:p>
          <w:p w14:paraId="3B582BC8" w14:textId="77777777" w:rsidR="009A4E02" w:rsidRDefault="009A4E02">
            <w:pPr>
              <w:rPr>
                <w:rFonts w:ascii="Arial" w:hAnsi="Arial" w:cs="Arial"/>
              </w:rPr>
            </w:pPr>
          </w:p>
          <w:p w14:paraId="40946C67" w14:textId="77777777" w:rsidR="009A4E02" w:rsidRDefault="009A4E02">
            <w:pPr>
              <w:rPr>
                <w:rFonts w:ascii="Arial" w:hAnsi="Arial" w:cs="Arial"/>
              </w:rPr>
            </w:pPr>
            <w:r>
              <w:rPr>
                <w:rFonts w:ascii="Arial" w:hAnsi="Arial" w:cs="Arial"/>
              </w:rPr>
              <w:t>FY2s are expected to be flexible in their working arrangements.</w:t>
            </w:r>
          </w:p>
          <w:p w14:paraId="190F6F9B" w14:textId="77777777" w:rsidR="009A4E02" w:rsidRDefault="009A4E02">
            <w:pPr>
              <w:jc w:val="both"/>
              <w:rPr>
                <w:rFonts w:ascii="Arial" w:hAnsi="Arial" w:cs="Arial"/>
              </w:rPr>
            </w:pPr>
          </w:p>
          <w:p w14:paraId="00394C07" w14:textId="77777777" w:rsidR="009A4E02" w:rsidRDefault="009A4E02">
            <w:pPr>
              <w:rPr>
                <w:rFonts w:ascii="Arial" w:hAnsi="Arial" w:cs="Arial"/>
              </w:rPr>
            </w:pPr>
            <w:r>
              <w:rPr>
                <w:rFonts w:ascii="Arial" w:hAnsi="Arial" w:cs="Arial"/>
                <w:b/>
              </w:rPr>
              <w:t>Out of hours commitments and responsibilities</w:t>
            </w:r>
            <w:r>
              <w:rPr>
                <w:rFonts w:ascii="Arial" w:hAnsi="Arial" w:cs="Arial"/>
              </w:rPr>
              <w:t xml:space="preserve">:  A 3 tier on-call system is in operation out of hours for new admissions and ward responsibilities.  Tier 2 is on call 1:14 and covers admissions (during day) and ward duties (night time only).   During normal hours Mon-Fri all requests for medical admissions, and initial triage and management are dealt with by an acute medicine on call team and CAT consultant.   </w:t>
            </w:r>
          </w:p>
          <w:p w14:paraId="31265D4B" w14:textId="77777777" w:rsidR="009A4E02" w:rsidRDefault="009A4E02">
            <w:pPr>
              <w:jc w:val="both"/>
              <w:rPr>
                <w:rFonts w:ascii="Arial" w:hAnsi="Arial" w:cs="Arial"/>
              </w:rPr>
            </w:pPr>
          </w:p>
        </w:tc>
      </w:tr>
      <w:tr w:rsidR="009A4E02" w14:paraId="21DF69FA" w14:textId="77777777">
        <w:trPr>
          <w:trHeight w:val="144"/>
        </w:trPr>
        <w:tc>
          <w:tcPr>
            <w:tcW w:w="3851" w:type="dxa"/>
          </w:tcPr>
          <w:p w14:paraId="524A9454" w14:textId="77777777" w:rsidR="009A4E02" w:rsidRDefault="009A4E02">
            <w:pPr>
              <w:rPr>
                <w:rFonts w:ascii="Arial" w:hAnsi="Arial" w:cs="Arial"/>
                <w:b/>
              </w:rPr>
            </w:pPr>
            <w:r>
              <w:rPr>
                <w:rFonts w:ascii="Arial" w:hAnsi="Arial" w:cs="Arial"/>
                <w:b/>
              </w:rPr>
              <w:t>Typical working pattern in this placement</w:t>
            </w:r>
          </w:p>
        </w:tc>
        <w:tc>
          <w:tcPr>
            <w:tcW w:w="6605" w:type="dxa"/>
          </w:tcPr>
          <w:p w14:paraId="12292A51" w14:textId="77777777" w:rsidR="009A4E02" w:rsidRDefault="009A4E02">
            <w:pPr>
              <w:rPr>
                <w:rFonts w:ascii="Arial" w:hAnsi="Arial" w:cs="Arial"/>
              </w:rPr>
            </w:pPr>
            <w:r>
              <w:rPr>
                <w:rFonts w:ascii="Arial" w:hAnsi="Arial" w:cs="Arial"/>
                <w:sz w:val="22"/>
                <w:szCs w:val="22"/>
              </w:rPr>
              <w:t xml:space="preserve">Typical working pattern in this post, as above. </w:t>
            </w:r>
          </w:p>
          <w:p w14:paraId="50492A0F" w14:textId="77777777" w:rsidR="009A4E02" w:rsidRDefault="009A4E02">
            <w:pPr>
              <w:rPr>
                <w:rFonts w:ascii="Arial" w:hAnsi="Arial" w:cs="Arial"/>
              </w:rPr>
            </w:pPr>
          </w:p>
        </w:tc>
      </w:tr>
      <w:tr w:rsidR="009A4E02" w14:paraId="6770ABD9" w14:textId="77777777">
        <w:trPr>
          <w:trHeight w:val="144"/>
        </w:trPr>
        <w:tc>
          <w:tcPr>
            <w:tcW w:w="3851" w:type="dxa"/>
          </w:tcPr>
          <w:p w14:paraId="12F15E36" w14:textId="77777777" w:rsidR="009A4E02" w:rsidRDefault="009A4E02">
            <w:pPr>
              <w:rPr>
                <w:rFonts w:ascii="Arial" w:hAnsi="Arial" w:cs="Arial"/>
                <w:b/>
              </w:rPr>
            </w:pPr>
            <w:r>
              <w:rPr>
                <w:rFonts w:ascii="Arial" w:hAnsi="Arial" w:cs="Arial"/>
                <w:b/>
              </w:rPr>
              <w:t>Employer information</w:t>
            </w:r>
          </w:p>
        </w:tc>
        <w:tc>
          <w:tcPr>
            <w:tcW w:w="6605" w:type="dxa"/>
          </w:tcPr>
          <w:p w14:paraId="50B7EE8B" w14:textId="77777777" w:rsidR="009A4E02" w:rsidRDefault="009A4E02">
            <w:pPr>
              <w:rPr>
                <w:rFonts w:ascii="Arial" w:hAnsi="Arial" w:cs="Arial"/>
                <w:b/>
              </w:rPr>
            </w:pPr>
            <w:r>
              <w:rPr>
                <w:rFonts w:ascii="Arial" w:hAnsi="Arial" w:cs="Arial"/>
                <w:b/>
                <w:sz w:val="22"/>
                <w:szCs w:val="22"/>
              </w:rPr>
              <w:t xml:space="preserve">Additional information </w:t>
            </w:r>
          </w:p>
          <w:p w14:paraId="3B473BCA" w14:textId="77777777" w:rsidR="009A4E02" w:rsidRDefault="009A4E02">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36CD8070" w14:textId="77777777" w:rsidR="009A4E02" w:rsidRDefault="009A4E02">
            <w:pPr>
              <w:jc w:val="both"/>
              <w:rPr>
                <w:rFonts w:ascii="Arial" w:hAnsi="Arial" w:cs="Arial"/>
              </w:rPr>
            </w:pPr>
          </w:p>
          <w:p w14:paraId="04C50A2E" w14:textId="77777777" w:rsidR="009A4E02" w:rsidRDefault="009A4E02">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162430C0" w14:textId="77777777" w:rsidR="009A4E02" w:rsidRDefault="009A4E02">
            <w:pPr>
              <w:spacing w:before="60"/>
              <w:rPr>
                <w:rFonts w:ascii="Arial" w:hAnsi="Arial" w:cs="Arial"/>
              </w:rPr>
            </w:pPr>
          </w:p>
          <w:p w14:paraId="056EE569" w14:textId="77777777" w:rsidR="009A4E02" w:rsidRDefault="009A4E02">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attend mandatory training as identified </w:t>
            </w:r>
            <w:r>
              <w:rPr>
                <w:rFonts w:ascii="Arial" w:hAnsi="Arial" w:cs="Arial"/>
                <w:sz w:val="22"/>
                <w:szCs w:val="22"/>
              </w:rPr>
              <w:lastRenderedPageBreak/>
              <w:t>by the Trust.</w:t>
            </w:r>
          </w:p>
          <w:p w14:paraId="0A638E57" w14:textId="77777777" w:rsidR="009A4E02" w:rsidRDefault="009A4E02">
            <w:pPr>
              <w:spacing w:before="60"/>
              <w:rPr>
                <w:rFonts w:ascii="Arial" w:hAnsi="Arial" w:cs="Arial"/>
              </w:rPr>
            </w:pPr>
          </w:p>
          <w:p w14:paraId="285864FE" w14:textId="77777777" w:rsidR="009A4E02" w:rsidRDefault="009A4E02">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62271F64" w14:textId="77777777" w:rsidR="009A4E02" w:rsidRDefault="009A4E02">
            <w:pPr>
              <w:rPr>
                <w:rFonts w:ascii="Arial" w:hAnsi="Arial" w:cs="Arial"/>
              </w:rPr>
            </w:pPr>
          </w:p>
          <w:p w14:paraId="11EC253C" w14:textId="77777777" w:rsidR="009A4E02" w:rsidRDefault="009A4E02">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2B5D2379" w14:textId="77777777" w:rsidR="009A4E02" w:rsidRDefault="009A4E02">
            <w:pPr>
              <w:rPr>
                <w:rFonts w:ascii="Arial" w:hAnsi="Arial" w:cs="Arial"/>
              </w:rPr>
            </w:pPr>
          </w:p>
          <w:p w14:paraId="2F26A709" w14:textId="77777777" w:rsidR="009A4E02" w:rsidRDefault="009A4E02">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78E2C215" w14:textId="77777777" w:rsidR="009A4E02" w:rsidRDefault="009A4E02">
            <w:pPr>
              <w:rPr>
                <w:rFonts w:ascii="Arial" w:hAnsi="Arial" w:cs="Arial"/>
              </w:rPr>
            </w:pPr>
          </w:p>
          <w:p w14:paraId="2E3C9A37" w14:textId="77777777" w:rsidR="009A4E02" w:rsidRDefault="009A4E02">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65F4E9C0" w14:textId="77777777" w:rsidR="009A4E02" w:rsidRDefault="009A4E02">
            <w:pPr>
              <w:numPr>
                <w:ilvl w:val="1"/>
                <w:numId w:val="1"/>
              </w:numPr>
              <w:jc w:val="both"/>
              <w:rPr>
                <w:rFonts w:ascii="Arial" w:hAnsi="Arial" w:cs="Arial"/>
              </w:rPr>
            </w:pPr>
            <w:r>
              <w:rPr>
                <w:rFonts w:ascii="Arial" w:hAnsi="Arial" w:cs="Arial"/>
                <w:sz w:val="22"/>
                <w:szCs w:val="22"/>
              </w:rPr>
              <w:t>Health &amp; Safety Policies</w:t>
            </w:r>
          </w:p>
          <w:p w14:paraId="7FB8464F" w14:textId="77777777" w:rsidR="009A4E02" w:rsidRDefault="009A4E02">
            <w:pPr>
              <w:numPr>
                <w:ilvl w:val="1"/>
                <w:numId w:val="1"/>
              </w:numPr>
              <w:jc w:val="both"/>
              <w:rPr>
                <w:rFonts w:ascii="Arial" w:hAnsi="Arial" w:cs="Arial"/>
              </w:rPr>
            </w:pPr>
            <w:r>
              <w:rPr>
                <w:rFonts w:ascii="Arial" w:hAnsi="Arial" w:cs="Arial"/>
                <w:sz w:val="22"/>
                <w:szCs w:val="22"/>
              </w:rPr>
              <w:t>Risk Management Policies</w:t>
            </w:r>
          </w:p>
          <w:p w14:paraId="5B6E438D" w14:textId="77777777" w:rsidR="009A4E02" w:rsidRDefault="009A4E02">
            <w:pPr>
              <w:numPr>
                <w:ilvl w:val="1"/>
                <w:numId w:val="1"/>
              </w:numPr>
              <w:jc w:val="both"/>
              <w:rPr>
                <w:rFonts w:ascii="Arial" w:hAnsi="Arial" w:cs="Arial"/>
              </w:rPr>
            </w:pPr>
            <w:r>
              <w:rPr>
                <w:rFonts w:ascii="Arial" w:hAnsi="Arial" w:cs="Arial"/>
                <w:sz w:val="22"/>
                <w:szCs w:val="22"/>
              </w:rPr>
              <w:t>Infection Control Policies</w:t>
            </w:r>
          </w:p>
          <w:p w14:paraId="302265FE" w14:textId="77777777" w:rsidR="009A4E02" w:rsidRDefault="009A4E02">
            <w:pPr>
              <w:numPr>
                <w:ilvl w:val="1"/>
                <w:numId w:val="1"/>
              </w:numPr>
              <w:jc w:val="both"/>
              <w:rPr>
                <w:rFonts w:ascii="Arial" w:hAnsi="Arial" w:cs="Arial"/>
              </w:rPr>
            </w:pPr>
            <w:r>
              <w:rPr>
                <w:rFonts w:ascii="Arial" w:hAnsi="Arial" w:cs="Arial"/>
                <w:sz w:val="22"/>
                <w:szCs w:val="22"/>
              </w:rPr>
              <w:t>Data Protection and Confidentiality Policies</w:t>
            </w:r>
          </w:p>
          <w:p w14:paraId="32AF9F16" w14:textId="77777777" w:rsidR="009A4E02" w:rsidRDefault="009A4E02">
            <w:pPr>
              <w:pStyle w:val="BodyText"/>
              <w:rPr>
                <w:rFonts w:ascii="Arial" w:hAnsi="Arial" w:cs="Arial"/>
                <w:szCs w:val="22"/>
              </w:rPr>
            </w:pPr>
          </w:p>
          <w:p w14:paraId="1676D25B" w14:textId="77777777" w:rsidR="009A4E02" w:rsidRDefault="009A4E02">
            <w:pPr>
              <w:pStyle w:val="BodyText"/>
              <w:rPr>
                <w:rFonts w:ascii="Arial" w:hAnsi="Arial" w:cs="Arial"/>
                <w:szCs w:val="22"/>
              </w:rPr>
            </w:pPr>
          </w:p>
        </w:tc>
      </w:tr>
    </w:tbl>
    <w:p w14:paraId="687D85E9" w14:textId="77777777" w:rsidR="009A4E02" w:rsidRDefault="009A4E02">
      <w:pPr>
        <w:rPr>
          <w:rFonts w:ascii="Arial" w:hAnsi="Arial" w:cs="Arial"/>
          <w:sz w:val="22"/>
          <w:szCs w:val="22"/>
        </w:rPr>
      </w:pPr>
    </w:p>
    <w:p w14:paraId="328732EE" w14:textId="77777777" w:rsidR="009A4E02" w:rsidRDefault="009A4E02">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07B9B4E6" w14:textId="77777777" w:rsidR="009A4E02" w:rsidRDefault="009A4E02">
      <w:pPr>
        <w:rPr>
          <w:rFonts w:ascii="Arial" w:hAnsi="Arial" w:cs="Arial"/>
          <w:sz w:val="22"/>
          <w:szCs w:val="22"/>
        </w:rPr>
      </w:pPr>
    </w:p>
    <w:p w14:paraId="7A5D8643" w14:textId="77777777" w:rsidR="009A4E02" w:rsidRDefault="009A4E02">
      <w:pPr>
        <w:rPr>
          <w:rFonts w:ascii="Arial" w:hAnsi="Arial" w:cs="Arial"/>
          <w:sz w:val="22"/>
          <w:szCs w:val="22"/>
        </w:rPr>
      </w:pPr>
    </w:p>
    <w:p w14:paraId="70F4A6B5" w14:textId="77777777" w:rsidR="009A4E02" w:rsidRDefault="009A4E02">
      <w:pPr>
        <w:rPr>
          <w:rFonts w:ascii="Arial" w:hAnsi="Arial" w:cs="Arial"/>
          <w:sz w:val="22"/>
          <w:szCs w:val="22"/>
        </w:rPr>
      </w:pPr>
    </w:p>
    <w:p w14:paraId="74AC5D05" w14:textId="77777777" w:rsidR="009A4E02" w:rsidRDefault="009A4E02">
      <w:pPr>
        <w:jc w:val="both"/>
      </w:pPr>
    </w:p>
    <w:sectPr w:rsidR="009A4E02"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16274" w14:textId="77777777" w:rsidR="008517BD" w:rsidRDefault="008517BD">
      <w:r>
        <w:separator/>
      </w:r>
    </w:p>
  </w:endnote>
  <w:endnote w:type="continuationSeparator" w:id="0">
    <w:p w14:paraId="6C85A026" w14:textId="77777777" w:rsidR="008517BD" w:rsidRDefault="0085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0F61" w14:textId="77777777" w:rsidR="009A4E02" w:rsidRDefault="006B745C">
    <w:pPr>
      <w:pStyle w:val="Footer"/>
      <w:rPr>
        <w:rFonts w:ascii="Arial" w:hAnsi="Arial" w:cs="Arial"/>
        <w:sz w:val="22"/>
        <w:szCs w:val="22"/>
      </w:rPr>
    </w:pPr>
    <w:r>
      <w:rPr>
        <w:rFonts w:ascii="Arial" w:hAnsi="Arial" w:cs="Arial"/>
        <w:sz w:val="22"/>
        <w:szCs w:val="22"/>
      </w:rPr>
      <w:t>Oct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BACC" w14:textId="77777777" w:rsidR="008517BD" w:rsidRDefault="008517BD">
      <w:r>
        <w:separator/>
      </w:r>
    </w:p>
  </w:footnote>
  <w:footnote w:type="continuationSeparator" w:id="0">
    <w:p w14:paraId="16F46959" w14:textId="77777777" w:rsidR="008517BD" w:rsidRDefault="00851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5531" w14:textId="77777777" w:rsidR="009A4E02" w:rsidRDefault="009A4E02">
    <w:pPr>
      <w:pStyle w:val="Header"/>
      <w:ind w:right="-1050"/>
      <w:jc w:val="center"/>
      <w:rPr>
        <w:szCs w:val="20"/>
      </w:rPr>
    </w:pPr>
    <w:r>
      <w:rPr>
        <w:szCs w:val="20"/>
      </w:rPr>
      <w:t xml:space="preserve">                                                                                                         </w:t>
    </w:r>
    <w:r w:rsidR="00C44331">
      <w:rPr>
        <w:noProof/>
        <w:color w:val="FF6600"/>
        <w:sz w:val="20"/>
        <w:szCs w:val="20"/>
        <w:lang w:val="en-GB" w:eastAsia="en-GB"/>
      </w:rPr>
      <w:drawing>
        <wp:inline distT="0" distB="0" distL="0" distR="0" wp14:anchorId="0209AB39" wp14:editId="47FA63E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CAEB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CC0F3E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C7C9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272E8E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74CBA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84B7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5802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48C2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BA088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D327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E48C2"/>
    <w:multiLevelType w:val="hybridMultilevel"/>
    <w:tmpl w:val="5C1868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DDB10C4"/>
    <w:multiLevelType w:val="hybridMultilevel"/>
    <w:tmpl w:val="BF1AC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62538534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1263346">
    <w:abstractNumId w:val="9"/>
  </w:num>
  <w:num w:numId="3" w16cid:durableId="1156798437">
    <w:abstractNumId w:val="7"/>
  </w:num>
  <w:num w:numId="4" w16cid:durableId="1150823378">
    <w:abstractNumId w:val="6"/>
  </w:num>
  <w:num w:numId="5" w16cid:durableId="1772816381">
    <w:abstractNumId w:val="5"/>
  </w:num>
  <w:num w:numId="6" w16cid:durableId="1717773695">
    <w:abstractNumId w:val="4"/>
  </w:num>
  <w:num w:numId="7" w16cid:durableId="185406568">
    <w:abstractNumId w:val="8"/>
  </w:num>
  <w:num w:numId="8" w16cid:durableId="434986469">
    <w:abstractNumId w:val="3"/>
  </w:num>
  <w:num w:numId="9" w16cid:durableId="1064570795">
    <w:abstractNumId w:val="2"/>
  </w:num>
  <w:num w:numId="10" w16cid:durableId="428157657">
    <w:abstractNumId w:val="1"/>
  </w:num>
  <w:num w:numId="11" w16cid:durableId="22024919">
    <w:abstractNumId w:val="0"/>
  </w:num>
  <w:num w:numId="12" w16cid:durableId="2005890006">
    <w:abstractNumId w:val="12"/>
  </w:num>
  <w:num w:numId="13" w16cid:durableId="620379368">
    <w:abstractNumId w:val="11"/>
  </w:num>
  <w:num w:numId="14" w16cid:durableId="2037466375">
    <w:abstractNumId w:val="10"/>
  </w:num>
  <w:num w:numId="15" w16cid:durableId="1918781805">
    <w:abstractNumId w:val="10"/>
  </w:num>
  <w:num w:numId="16" w16cid:durableId="12757945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22"/>
    <w:rsid w:val="00034F87"/>
    <w:rsid w:val="0004366A"/>
    <w:rsid w:val="00081702"/>
    <w:rsid w:val="002C1742"/>
    <w:rsid w:val="002F6906"/>
    <w:rsid w:val="00496595"/>
    <w:rsid w:val="004971C3"/>
    <w:rsid w:val="00573629"/>
    <w:rsid w:val="00587822"/>
    <w:rsid w:val="0062792F"/>
    <w:rsid w:val="006B745C"/>
    <w:rsid w:val="00813469"/>
    <w:rsid w:val="008517BD"/>
    <w:rsid w:val="00976E47"/>
    <w:rsid w:val="009A4E02"/>
    <w:rsid w:val="009B58E8"/>
    <w:rsid w:val="009C41AE"/>
    <w:rsid w:val="00B15DFD"/>
    <w:rsid w:val="00C44331"/>
    <w:rsid w:val="00E60617"/>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6605BAF0"/>
  <w15:docId w15:val="{E3777A55-0EFF-4C42-A792-A7F21F39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906"/>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F6906"/>
    <w:pPr>
      <w:tabs>
        <w:tab w:val="center" w:pos="4513"/>
        <w:tab w:val="right" w:pos="9026"/>
      </w:tabs>
    </w:pPr>
  </w:style>
  <w:style w:type="character" w:customStyle="1" w:styleId="HeaderChar">
    <w:name w:val="Header Char"/>
    <w:basedOn w:val="DefaultParagraphFont"/>
    <w:link w:val="Header"/>
    <w:uiPriority w:val="99"/>
    <w:locked/>
    <w:rsid w:val="002F6906"/>
    <w:rPr>
      <w:rFonts w:ascii="Cambria" w:hAnsi="Cambria" w:cs="Times New Roman"/>
      <w:sz w:val="24"/>
      <w:szCs w:val="24"/>
      <w:lang w:val="en-US"/>
    </w:rPr>
  </w:style>
  <w:style w:type="paragraph" w:styleId="BodyText">
    <w:name w:val="Body Text"/>
    <w:basedOn w:val="Normal"/>
    <w:link w:val="BodyTextChar"/>
    <w:uiPriority w:val="99"/>
    <w:rsid w:val="002F6906"/>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sid w:val="002F6906"/>
    <w:rPr>
      <w:rFonts w:ascii="Times New Roman" w:hAnsi="Times New Roman" w:cs="Times New Roman"/>
      <w:sz w:val="20"/>
      <w:szCs w:val="20"/>
    </w:rPr>
  </w:style>
  <w:style w:type="paragraph" w:styleId="Footer">
    <w:name w:val="footer"/>
    <w:basedOn w:val="Normal"/>
    <w:link w:val="FooterChar"/>
    <w:uiPriority w:val="99"/>
    <w:rsid w:val="002F6906"/>
    <w:pPr>
      <w:tabs>
        <w:tab w:val="center" w:pos="4513"/>
        <w:tab w:val="right" w:pos="9026"/>
      </w:tabs>
    </w:pPr>
  </w:style>
  <w:style w:type="character" w:customStyle="1" w:styleId="FooterChar">
    <w:name w:val="Footer Char"/>
    <w:basedOn w:val="DefaultParagraphFont"/>
    <w:link w:val="Footer"/>
    <w:uiPriority w:val="99"/>
    <w:locked/>
    <w:rsid w:val="002F6906"/>
    <w:rPr>
      <w:rFonts w:ascii="Cambria" w:hAnsi="Cambria" w:cs="Times New Roman"/>
      <w:sz w:val="24"/>
      <w:szCs w:val="24"/>
      <w:lang w:val="en-US"/>
    </w:rPr>
  </w:style>
  <w:style w:type="paragraph" w:styleId="BalloonText">
    <w:name w:val="Balloon Text"/>
    <w:basedOn w:val="Normal"/>
    <w:link w:val="BalloonTextChar"/>
    <w:uiPriority w:val="99"/>
    <w:semiHidden/>
    <w:rsid w:val="002F69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F690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14275">
      <w:bodyDiv w:val="1"/>
      <w:marLeft w:val="0"/>
      <w:marRight w:val="0"/>
      <w:marTop w:val="0"/>
      <w:marBottom w:val="0"/>
      <w:divBdr>
        <w:top w:val="none" w:sz="0" w:space="0" w:color="auto"/>
        <w:left w:val="none" w:sz="0" w:space="0" w:color="auto"/>
        <w:bottom w:val="none" w:sz="0" w:space="0" w:color="auto"/>
        <w:right w:val="none" w:sz="0" w:space="0" w:color="auto"/>
      </w:divBdr>
    </w:div>
    <w:div w:id="440881965">
      <w:bodyDiv w:val="1"/>
      <w:marLeft w:val="0"/>
      <w:marRight w:val="0"/>
      <w:marTop w:val="0"/>
      <w:marBottom w:val="0"/>
      <w:divBdr>
        <w:top w:val="none" w:sz="0" w:space="0" w:color="auto"/>
        <w:left w:val="none" w:sz="0" w:space="0" w:color="auto"/>
        <w:bottom w:val="none" w:sz="0" w:space="0" w:color="auto"/>
        <w:right w:val="none" w:sz="0" w:space="0" w:color="auto"/>
      </w:divBdr>
    </w:div>
    <w:div w:id="748042609">
      <w:bodyDiv w:val="1"/>
      <w:marLeft w:val="0"/>
      <w:marRight w:val="0"/>
      <w:marTop w:val="0"/>
      <w:marBottom w:val="0"/>
      <w:divBdr>
        <w:top w:val="none" w:sz="0" w:space="0" w:color="auto"/>
        <w:left w:val="none" w:sz="0" w:space="0" w:color="auto"/>
        <w:bottom w:val="none" w:sz="0" w:space="0" w:color="auto"/>
        <w:right w:val="none" w:sz="0" w:space="0" w:color="auto"/>
      </w:divBdr>
    </w:div>
    <w:div w:id="14959552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2</cp:revision>
  <cp:lastPrinted>2014-05-01T17:21:00Z</cp:lastPrinted>
  <dcterms:created xsi:type="dcterms:W3CDTF">2025-12-18T15:28:00Z</dcterms:created>
  <dcterms:modified xsi:type="dcterms:W3CDTF">2025-12-18T15:28:00Z</dcterms:modified>
</cp:coreProperties>
</file>