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44869" w:rsidR="00B72132" w:rsidP="00B72132" w:rsidRDefault="00B72132" w14:paraId="207DFF6E" w14:textId="77777777">
      <w:pPr>
        <w:rPr>
          <w:color w:val="003087" w:themeColor="accent1"/>
        </w:rPr>
        <w:sectPr w:rsidRPr="00B44869" w:rsidR="00B72132" w:rsidSect="00D870EF">
          <w:headerReference w:type="default" r:id="rId11"/>
          <w:headerReference w:type="first" r:id="rId12"/>
          <w:footerReference w:type="first" r:id="rId13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:rsidRPr="00597D91" w:rsidR="00EE0481" w:rsidP="00031FD0" w:rsidRDefault="0005341C" w14:paraId="1CBCE6AB" w14:textId="1F14D85D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97D91" w:rsidR="00DF39C1">
            <w:rPr>
              <w:color w:val="C00000"/>
              <w:sz w:val="48"/>
              <w:szCs w:val="20"/>
            </w:rPr>
            <w:t>Yorkshire &amp; Humber Trainee Executive Forum (TEF) Minutes of Meeting</w:t>
          </w:r>
        </w:sdtContent>
      </w:sdt>
    </w:p>
    <w:p w:rsidRPr="00B44869" w:rsidR="0019462E" w:rsidP="00085A64" w:rsidRDefault="0019462E" w14:paraId="15EA0172" w14:textId="77777777">
      <w:pPr>
        <w:rPr>
          <w:color w:val="003087" w:themeColor="accent1"/>
        </w:rPr>
      </w:pPr>
      <w:bookmarkStart w:name="_Toc142042366" w:id="0"/>
      <w:bookmarkStart w:name="_Toc142043217" w:id="1"/>
      <w:bookmarkStart w:name="_Toc143256350" w:id="2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867"/>
        <w:gridCol w:w="3868"/>
      </w:tblGrid>
      <w:tr w:rsidRPr="00B44869" w:rsidR="00B44869" w:rsidTr="63EFCE71" w14:paraId="1671BBF4" w14:textId="77777777">
        <w:trPr>
          <w:trHeight w:val="416"/>
        </w:trPr>
        <w:tc>
          <w:tcPr>
            <w:tcW w:w="2122" w:type="dxa"/>
            <w:tcMar/>
          </w:tcPr>
          <w:bookmarkEnd w:id="0"/>
          <w:bookmarkEnd w:id="1"/>
          <w:bookmarkEnd w:id="2"/>
          <w:p w:rsidRPr="00597D91" w:rsidR="00DF39C1" w:rsidP="00D40D15" w:rsidRDefault="00DF39C1" w14:paraId="55BA8B6F" w14:textId="77777777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651B2686" w:rsidRDefault="00E61167" w14:paraId="708416F6" w14:textId="64F4C6D8">
            <w:pPr>
              <w:spacing w:after="0"/>
              <w:rPr>
                <w:rFonts w:eastAsia="Calibri"/>
                <w:color w:val="auto" w:themeColor="accent1"/>
              </w:rPr>
            </w:pPr>
            <w:r w:rsidRPr="651B2686" w:rsidR="7B783B3C">
              <w:rPr>
                <w:rFonts w:eastAsia="Calibri"/>
                <w:color w:val="auto"/>
              </w:rPr>
              <w:t>18/09/24</w:t>
            </w:r>
          </w:p>
        </w:tc>
      </w:tr>
      <w:tr w:rsidRPr="00B44869" w:rsidR="00B44869" w:rsidTr="63EFCE71" w14:paraId="09C0C9C7" w14:textId="77777777">
        <w:trPr>
          <w:trHeight w:val="300"/>
        </w:trPr>
        <w:tc>
          <w:tcPr>
            <w:tcW w:w="2122" w:type="dxa"/>
            <w:tcMar/>
          </w:tcPr>
          <w:p w:rsidRPr="00597D91" w:rsidR="00DF39C1" w:rsidP="00D40D15" w:rsidRDefault="00DF39C1" w14:paraId="2444385D" w14:textId="77777777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color="auto" w:sz="4" w:space="0"/>
            </w:tcBorders>
            <w:tcMar/>
          </w:tcPr>
          <w:p w:rsidRPr="00B44869" w:rsidR="00DF39C1" w:rsidP="651B2686" w:rsidRDefault="009071F1" w14:paraId="68330E84" w14:textId="12E90D57">
            <w:pPr>
              <w:spacing w:after="0"/>
              <w:rPr>
                <w:rFonts w:eastAsia="Calibri"/>
                <w:color w:val="003087" w:themeColor="accent1"/>
              </w:rPr>
            </w:pPr>
            <w:r w:rsidRPr="651B2686" w:rsidR="00E61167">
              <w:rPr>
                <w:rFonts w:eastAsia="Calibri"/>
                <w:b w:val="1"/>
                <w:bCs w:val="1"/>
                <w:color w:val="003087" w:themeColor="accent1" w:themeTint="FF" w:themeShade="FF"/>
              </w:rPr>
              <w:t>Virtual</w:t>
            </w:r>
            <w:r w:rsidRPr="651B2686" w:rsidR="009071F1">
              <w:rPr>
                <w:rFonts w:eastAsia="Calibri"/>
                <w:color w:val="auto"/>
              </w:rPr>
              <w:t xml:space="preserve">: </w:t>
            </w:r>
            <w:r w:rsidRPr="651B2686" w:rsidR="00DF39C1">
              <w:rPr>
                <w:rFonts w:eastAsia="Calibri"/>
                <w:color w:val="auto"/>
              </w:rPr>
              <w:t>MS Teams</w:t>
            </w:r>
          </w:p>
        </w:tc>
      </w:tr>
      <w:tr w:rsidRPr="00B44869" w:rsidR="00597D91" w:rsidTr="63EFCE71" w14:paraId="224EED17" w14:textId="77777777">
        <w:trPr>
          <w:trHeight w:val="235"/>
        </w:trPr>
        <w:tc>
          <w:tcPr>
            <w:tcW w:w="2122" w:type="dxa"/>
            <w:vMerge w:val="restart"/>
            <w:tcMar/>
          </w:tcPr>
          <w:p w:rsidRPr="00597D91" w:rsidR="00597D91" w:rsidP="00D40D15" w:rsidRDefault="00597D91" w14:paraId="0BDD0B36" w14:textId="7A69CE0A">
            <w:pPr>
              <w:pStyle w:val="Heading3"/>
            </w:pPr>
            <w:r w:rsidRPr="00597D91">
              <w:t>In attendance</w:t>
            </w:r>
          </w:p>
        </w:tc>
        <w:tc>
          <w:tcPr>
            <w:tcW w:w="3867" w:type="dxa"/>
            <w:tcBorders>
              <w:bottom w:val="single" w:color="auto" w:sz="4" w:space="0"/>
              <w:right w:val="nil"/>
            </w:tcBorders>
            <w:tcMar/>
          </w:tcPr>
          <w:p w:rsidRPr="00597D91" w:rsidR="00597D91" w:rsidP="00597D91" w:rsidRDefault="00597D91" w14:paraId="3A03C24D" w14:textId="22F92EA2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3868" w:type="dxa"/>
            <w:tcBorders>
              <w:left w:val="nil"/>
              <w:bottom w:val="single" w:color="auto" w:sz="4" w:space="0"/>
            </w:tcBorders>
            <w:tcMar/>
          </w:tcPr>
          <w:p w:rsidRPr="00597D91" w:rsidR="00597D91" w:rsidP="00597D91" w:rsidRDefault="00012571" w14:paraId="3D41D9D7" w14:textId="5DB7867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TEF </w:t>
            </w:r>
            <w:r w:rsidRPr="00597D91" w:rsid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63EFCE71" w14:paraId="2E639B3B" w14:textId="77777777">
        <w:trPr>
          <w:trHeight w:val="235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44099961" w14:textId="49B330F4">
            <w:pPr>
              <w:pStyle w:val="Heading3"/>
            </w:pPr>
          </w:p>
        </w:tc>
        <w:tc>
          <w:tcPr>
            <w:tcW w:w="3867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E61167" w14:paraId="71939CC6" w14:textId="347A535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Person</w:t>
            </w:r>
          </w:p>
        </w:tc>
        <w:tc>
          <w:tcPr>
            <w:tcW w:w="3868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0597D91" w:rsidRDefault="00E61167" w14:paraId="3F4E0005" w14:textId="6711F280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  <w:r>
              <w:rPr>
                <w:rFonts w:eastAsia="Calibri"/>
                <w:i/>
                <w:iCs/>
                <w:color w:val="auto"/>
              </w:rPr>
              <w:t>role</w:t>
            </w:r>
          </w:p>
        </w:tc>
      </w:tr>
      <w:tr w:rsidRPr="00B44869" w:rsidR="00597D91" w:rsidTr="63EFCE71" w14:paraId="53EC96B4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1D8F3F4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1118D957" w14:textId="6DF743A8">
            <w:pPr>
              <w:spacing w:after="0" w:line="240" w:lineRule="auto"/>
              <w:rPr>
                <w:rFonts w:eastAsia="Calibri"/>
                <w:color w:val="auto"/>
              </w:rPr>
            </w:pPr>
            <w:r w:rsidRPr="76240B68" w:rsidR="05A0EA6C">
              <w:rPr>
                <w:rFonts w:eastAsia="Calibri"/>
                <w:color w:val="auto"/>
              </w:rPr>
              <w:t>Shrita Lakhani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6240B68" w:rsidRDefault="00597D91" w14:paraId="1B7ADFE8" w14:textId="7A889977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76240B68" w:rsidR="05A0EA6C">
              <w:rPr>
                <w:rFonts w:eastAsia="Calibri"/>
                <w:i w:val="1"/>
                <w:iCs w:val="1"/>
                <w:color w:val="auto"/>
              </w:rPr>
              <w:t xml:space="preserve">TEF Chair </w:t>
            </w:r>
          </w:p>
        </w:tc>
      </w:tr>
      <w:tr w:rsidRPr="00B44869" w:rsidR="00597D91" w:rsidTr="63EFCE71" w14:paraId="4DCA0D0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65E65E9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11A3E987" w14:textId="32EFD946">
            <w:pPr>
              <w:spacing w:after="0" w:line="240" w:lineRule="auto"/>
              <w:rPr>
                <w:rFonts w:eastAsia="Calibri"/>
                <w:color w:val="auto"/>
              </w:rPr>
            </w:pPr>
            <w:r w:rsidRPr="76240B68" w:rsidR="05A0EA6C">
              <w:rPr>
                <w:rFonts w:eastAsia="Calibri"/>
                <w:color w:val="auto"/>
              </w:rPr>
              <w:t>Sophina Mahmood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6240B68" w:rsidRDefault="00597D91" w14:paraId="5E787269" w14:textId="7D55191F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76240B68" w:rsidR="05A0EA6C">
              <w:rPr>
                <w:rFonts w:eastAsia="Calibri"/>
                <w:i w:val="1"/>
                <w:iCs w:val="1"/>
                <w:color w:val="auto"/>
              </w:rPr>
              <w:t>Employers Lead</w:t>
            </w:r>
          </w:p>
        </w:tc>
      </w:tr>
      <w:tr w:rsidRPr="00B44869" w:rsidR="00597D91" w:rsidTr="63EFCE71" w14:paraId="35AE9ECE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5B6261B7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46D48916" w14:textId="14C1E7CC">
            <w:pPr>
              <w:spacing w:after="0" w:line="240" w:lineRule="auto"/>
              <w:rPr>
                <w:rFonts w:eastAsia="Calibri"/>
                <w:color w:val="auto"/>
              </w:rPr>
            </w:pPr>
            <w:r w:rsidRPr="76240B68" w:rsidR="05A0EA6C">
              <w:rPr>
                <w:rFonts w:eastAsia="Calibri"/>
                <w:color w:val="auto"/>
              </w:rPr>
              <w:t>Sarah Longwell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6240B68" w:rsidRDefault="00597D91" w14:paraId="684B8EB5" w14:textId="27D3A739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76240B68" w:rsidR="05A0EA6C">
              <w:rPr>
                <w:rFonts w:eastAsia="Calibri"/>
                <w:i w:val="1"/>
                <w:iCs w:val="1"/>
                <w:color w:val="auto"/>
              </w:rPr>
              <w:t>LTFT Co-Lead</w:t>
            </w:r>
          </w:p>
        </w:tc>
      </w:tr>
      <w:tr w:rsidRPr="00B44869" w:rsidR="00597D91" w:rsidTr="63EFCE71" w14:paraId="5A9062BB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70F11A4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09C2E1B4" w14:textId="2C873E95">
            <w:pPr>
              <w:spacing w:after="0" w:line="240" w:lineRule="auto"/>
              <w:rPr>
                <w:rFonts w:eastAsia="Calibri"/>
                <w:color w:val="auto"/>
              </w:rPr>
            </w:pPr>
            <w:r w:rsidRPr="76240B68" w:rsidR="05A0EA6C">
              <w:rPr>
                <w:rFonts w:eastAsia="Calibri"/>
                <w:color w:val="auto"/>
              </w:rPr>
              <w:t>Zehra Naqvi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6240B68" w:rsidRDefault="00597D91" w14:paraId="68247B05" w14:textId="51FDA3D0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76240B68" w:rsidR="05A0EA6C">
              <w:rPr>
                <w:rFonts w:eastAsia="Calibri"/>
                <w:i w:val="1"/>
                <w:iCs w:val="1"/>
                <w:color w:val="auto"/>
              </w:rPr>
              <w:t>Equality and Diversity Co-Lead</w:t>
            </w:r>
          </w:p>
        </w:tc>
      </w:tr>
      <w:tr w:rsidRPr="00B44869" w:rsidR="00597D91" w:rsidTr="63EFCE71" w14:paraId="12689DE6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57251E3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76240B68" w:rsidRDefault="00597D91" w14:paraId="7DBC46A8" w14:textId="11F63A5E">
            <w:pPr>
              <w:pStyle w:val="Normal"/>
              <w:spacing w:after="0" w:line="240" w:lineRule="auto"/>
              <w:rPr>
                <w:rFonts w:eastAsia="Calibri"/>
                <w:color w:val="auto"/>
              </w:rPr>
            </w:pPr>
            <w:r w:rsidRPr="76240B68" w:rsidR="05A0EA6C">
              <w:rPr>
                <w:rFonts w:eastAsia="Calibri"/>
                <w:color w:val="auto"/>
              </w:rPr>
              <w:t>Juanita</w:t>
            </w:r>
            <w:r w:rsidRPr="76240B68" w:rsidR="28986712">
              <w:rPr>
                <w:rFonts w:eastAsia="Calibri"/>
                <w:color w:val="auto"/>
              </w:rPr>
              <w:t xml:space="preserve"> Oriaku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6240B68" w:rsidRDefault="00597D91" w14:paraId="3AEF8907" w14:textId="1ECB9B23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76240B68" w:rsidR="4C224C54">
              <w:rPr>
                <w:rFonts w:eastAsia="Calibri"/>
                <w:i w:val="1"/>
                <w:iCs w:val="1"/>
                <w:color w:val="auto"/>
              </w:rPr>
              <w:t xml:space="preserve">Wellbeing Lead </w:t>
            </w:r>
          </w:p>
        </w:tc>
      </w:tr>
      <w:tr w:rsidRPr="00B44869" w:rsidR="00597D91" w:rsidTr="63EFCE71" w14:paraId="11F6ED86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702879B2" w14:textId="77777777">
            <w:pPr>
              <w:pStyle w:val="Heading3"/>
            </w:pPr>
          </w:p>
        </w:tc>
        <w:tc>
          <w:tcPr>
            <w:tcW w:w="3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17622C71" w14:textId="58E021FA">
            <w:pPr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00597D91" w:rsidRDefault="00597D91" w14:paraId="5BD192BB" w14:textId="0B3AC7B8">
            <w:pPr>
              <w:spacing w:after="0" w:line="240" w:lineRule="auto"/>
              <w:rPr>
                <w:rFonts w:eastAsia="Calibri"/>
                <w:i/>
                <w:iCs/>
                <w:color w:val="auto"/>
              </w:rPr>
            </w:pPr>
          </w:p>
        </w:tc>
      </w:tr>
      <w:tr w:rsidRPr="00B44869" w:rsidR="00597D91" w:rsidTr="63EFCE71" w14:paraId="13964151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CBAF671" w14:textId="77777777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97D91" w:rsidR="00597D91" w:rsidP="63EFCE71" w:rsidRDefault="00597D91" w14:paraId="1DAD11F2" w14:textId="0341415B">
            <w:pPr>
              <w:pStyle w:val="Normal"/>
              <w:spacing w:after="0" w:line="240" w:lineRule="auto"/>
              <w:rPr>
                <w:rFonts w:eastAsia="Calibri"/>
                <w:color w:val="auto" w:themeColor="accent1"/>
              </w:rPr>
            </w:pPr>
            <w:r w:rsidRPr="63EFCE71" w:rsidR="00597D91">
              <w:rPr>
                <w:rFonts w:eastAsia="Calibri"/>
                <w:b w:val="1"/>
                <w:bCs w:val="1"/>
                <w:color w:val="003087" w:themeColor="accent1" w:themeTint="FF" w:themeShade="FF"/>
              </w:rPr>
              <w:t xml:space="preserve">External </w:t>
            </w:r>
            <w:r w:rsidRPr="63EFCE71" w:rsidR="00597D91">
              <w:rPr>
                <w:rFonts w:eastAsia="Calibri"/>
                <w:b w:val="1"/>
                <w:bCs w:val="1"/>
                <w:color w:val="003087" w:themeColor="accent1" w:themeTint="FF" w:themeShade="FF"/>
              </w:rPr>
              <w:t>Speakers</w:t>
            </w:r>
            <w:r w:rsidRPr="63EFCE71" w:rsidR="612899D9">
              <w:rPr>
                <w:rFonts w:eastAsia="Calibri"/>
                <w:b w:val="1"/>
                <w:bCs w:val="1"/>
                <w:color w:val="003087" w:themeColor="accent1" w:themeTint="FF" w:themeShade="FF"/>
              </w:rPr>
              <w:t xml:space="preserve">  </w:t>
            </w:r>
            <w:r w:rsidRPr="63EFCE71" w:rsidR="612899D9">
              <w:rPr>
                <w:rFonts w:eastAsia="Calibri"/>
                <w:color w:val="auto"/>
              </w:rPr>
              <w:t>N</w:t>
            </w:r>
            <w:r w:rsidRPr="63EFCE71" w:rsidR="612899D9">
              <w:rPr>
                <w:rFonts w:eastAsia="Calibri"/>
                <w:color w:val="auto"/>
              </w:rPr>
              <w:t>/A</w:t>
            </w:r>
          </w:p>
        </w:tc>
      </w:tr>
      <w:tr w:rsidR="63EFCE71" w:rsidTr="63EFCE71" w14:paraId="408A26FA">
        <w:trPr>
          <w:trHeight w:val="480"/>
        </w:trPr>
        <w:tc>
          <w:tcPr>
            <w:tcW w:w="2122" w:type="dxa"/>
            <w:tcMar/>
          </w:tcPr>
          <w:p w:rsidR="63EFCE71" w:rsidP="63EFCE71" w:rsidRDefault="63EFCE71" w14:paraId="1B86094D" w14:textId="130A2D75">
            <w:pPr>
              <w:pStyle w:val="Heading3"/>
            </w:pPr>
          </w:p>
        </w:tc>
        <w:tc>
          <w:tcPr>
            <w:tcW w:w="3867" w:type="dxa"/>
            <w:tcBorders>
              <w:top w:val="nil" w:color="" w:space="0"/>
              <w:right w:val="single" w:color="auto" w:sz="4"/>
            </w:tcBorders>
            <w:tcMar/>
          </w:tcPr>
          <w:p w:rsidR="63EFCE71" w:rsidP="63EFCE71" w:rsidRDefault="63EFCE71" w14:paraId="11EA6045" w14:textId="09A0AB72">
            <w:pPr>
              <w:pStyle w:val="Normal"/>
              <w:spacing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868" w:type="dxa"/>
            <w:tcBorders>
              <w:top w:val="nil"/>
              <w:left w:val="single" w:color="auto" w:sz="4"/>
            </w:tcBorders>
            <w:tcMar/>
          </w:tcPr>
          <w:p w:rsidR="63EFCE71" w:rsidP="63EFCE71" w:rsidRDefault="63EFCE71" w14:paraId="24DA14F9" w14:textId="21E096AA">
            <w:pPr>
              <w:pStyle w:val="Normal"/>
              <w:spacing w:line="240" w:lineRule="auto"/>
              <w:rPr>
                <w:rFonts w:eastAsia="Calibri"/>
                <w:color w:val="auto"/>
              </w:rPr>
            </w:pPr>
          </w:p>
        </w:tc>
      </w:tr>
      <w:tr w:rsidRPr="00B44869" w:rsidR="00B44869" w:rsidTr="63EFCE71" w14:paraId="58E51023" w14:textId="77777777">
        <w:trPr>
          <w:trHeight w:val="28"/>
        </w:trPr>
        <w:tc>
          <w:tcPr>
            <w:tcW w:w="2122" w:type="dxa"/>
            <w:tcMar/>
          </w:tcPr>
          <w:p w:rsidRPr="00597D91" w:rsidR="00DF39C1" w:rsidP="00D40D15" w:rsidRDefault="00DF39C1" w14:paraId="3E46F0FD" w14:textId="77777777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651B2686" w:rsidRDefault="00DF39C1" w14:paraId="3D48495B" w14:textId="7875B3DA">
            <w:pPr>
              <w:pStyle w:val="Normal"/>
              <w:spacing w:after="0"/>
              <w:ind w:left="0" w:firstLine="0"/>
              <w:rPr>
                <w:rFonts w:eastAsia="Calibri"/>
                <w:color w:val="003087" w:themeColor="accent1"/>
              </w:rPr>
            </w:pPr>
            <w:r w:rsidRPr="651B2686" w:rsidR="28B81968">
              <w:rPr>
                <w:rFonts w:eastAsia="Calibri"/>
                <w:color w:val="003087" w:themeColor="accent1" w:themeTint="FF" w:themeShade="FF"/>
              </w:rPr>
              <w:t>Michelle Horridge</w:t>
            </w:r>
          </w:p>
          <w:p w:rsidRPr="00B44869" w:rsidR="00DF39C1" w:rsidP="651B2686" w:rsidRDefault="00DF39C1" w14:paraId="23B97F3F" w14:textId="70F39BB3">
            <w:pPr>
              <w:pStyle w:val="Normal"/>
              <w:spacing w:after="0"/>
              <w:ind w:left="0" w:firstLine="0"/>
              <w:rPr>
                <w:rFonts w:eastAsia="Calibri"/>
                <w:color w:val="003087" w:themeColor="accent1"/>
              </w:rPr>
            </w:pPr>
            <w:r w:rsidRPr="651B2686" w:rsidR="28B81968">
              <w:rPr>
                <w:rFonts w:eastAsia="Calibri"/>
                <w:color w:val="003087" w:themeColor="accent1" w:themeTint="FF" w:themeShade="FF"/>
              </w:rPr>
              <w:t>Sindhu Pavuluri</w:t>
            </w:r>
          </w:p>
          <w:p w:rsidRPr="00B44869" w:rsidR="00DF39C1" w:rsidP="5D16DED7" w:rsidRDefault="00DF39C1" w14:paraId="4AF5B39F" w14:textId="24F9A972">
            <w:pPr>
              <w:pStyle w:val="Normal"/>
              <w:spacing w:after="0"/>
              <w:ind w:left="0" w:firstLine="0"/>
              <w:rPr>
                <w:rFonts w:eastAsia="Calibri"/>
                <w:color w:val="003087" w:themeColor="accent1" w:themeTint="FF" w:themeShade="FF"/>
              </w:rPr>
            </w:pPr>
            <w:r w:rsidRPr="5D16DED7" w:rsidR="28B81968">
              <w:rPr>
                <w:rFonts w:eastAsia="Calibri"/>
                <w:color w:val="002F87"/>
              </w:rPr>
              <w:t xml:space="preserve">Theresa </w:t>
            </w:r>
            <w:r w:rsidRPr="5D16DED7" w:rsidR="28B81968">
              <w:rPr>
                <w:rFonts w:eastAsia="Calibri"/>
                <w:color w:val="002F87"/>
              </w:rPr>
              <w:t>Ugalahi</w:t>
            </w:r>
          </w:p>
          <w:p w:rsidRPr="00B44869" w:rsidR="00DF39C1" w:rsidP="2E0F4221" w:rsidRDefault="00DF39C1" w14:paraId="7BFA765E" w14:textId="4177A5A0">
            <w:pPr>
              <w:pStyle w:val="Normal"/>
              <w:spacing w:after="0"/>
              <w:ind w:left="0" w:firstLine="0"/>
              <w:rPr>
                <w:rFonts w:eastAsia="Calibri"/>
                <w:color w:val="003087" w:themeColor="accent1" w:themeTint="FF" w:themeShade="FF"/>
              </w:rPr>
            </w:pPr>
            <w:r w:rsidRPr="2E0F4221" w:rsidR="2A3E65D7">
              <w:rPr>
                <w:rFonts w:eastAsia="Calibri"/>
                <w:color w:val="002F87"/>
              </w:rPr>
              <w:t>Sanah Sajawal</w:t>
            </w:r>
          </w:p>
          <w:p w:rsidRPr="00B44869" w:rsidR="00DF39C1" w:rsidP="2E0F4221" w:rsidRDefault="00DF39C1" w14:paraId="7AA8A9CC" w14:textId="32A6AACD">
            <w:pPr>
              <w:pStyle w:val="Normal"/>
              <w:spacing w:after="0"/>
              <w:ind w:left="0" w:firstLine="0"/>
              <w:rPr>
                <w:rFonts w:eastAsia="Calibri"/>
                <w:color w:val="002F87"/>
              </w:rPr>
            </w:pPr>
            <w:r w:rsidRPr="2E0F4221" w:rsidR="2D7AB89A">
              <w:rPr>
                <w:rFonts w:eastAsia="Calibri"/>
                <w:color w:val="002F87"/>
              </w:rPr>
              <w:t>Janaky Nam</w:t>
            </w:r>
          </w:p>
          <w:p w:rsidRPr="00B44869" w:rsidR="00DF39C1" w:rsidP="76240B68" w:rsidRDefault="00DF39C1" w14:paraId="23C74E48" w14:textId="06E620A4">
            <w:pPr>
              <w:pStyle w:val="Normal"/>
              <w:spacing w:after="0"/>
              <w:ind w:left="0" w:firstLine="0"/>
              <w:rPr>
                <w:rFonts w:eastAsia="Calibri"/>
                <w:color w:val="003087" w:themeColor="accent1" w:themeTint="FF" w:themeShade="FF"/>
              </w:rPr>
            </w:pPr>
            <w:r w:rsidRPr="76240B68" w:rsidR="3CBBAADA">
              <w:rPr>
                <w:rFonts w:eastAsia="Calibri"/>
                <w:color w:val="002F87"/>
              </w:rPr>
              <w:t>Yamen Jabr</w:t>
            </w:r>
          </w:p>
          <w:p w:rsidRPr="00B44869" w:rsidR="00DF39C1" w:rsidP="76240B68" w:rsidRDefault="00DF39C1" w14:paraId="07F3B035" w14:textId="17AF88D9">
            <w:pPr>
              <w:pStyle w:val="Normal"/>
              <w:spacing w:after="0"/>
              <w:ind w:left="0" w:firstLine="0"/>
              <w:rPr>
                <w:rFonts w:eastAsia="Calibri"/>
                <w:color w:val="002F87"/>
              </w:rPr>
            </w:pPr>
            <w:r w:rsidRPr="76240B68" w:rsidR="6F1A28BA">
              <w:rPr>
                <w:rFonts w:eastAsia="Calibri"/>
                <w:color w:val="002F87"/>
              </w:rPr>
              <w:t>Chioma Maduka</w:t>
            </w:r>
          </w:p>
          <w:p w:rsidRPr="00B44869" w:rsidR="00DF39C1" w:rsidP="5D16DED7" w:rsidRDefault="00DF39C1" w14:paraId="4297E97C" w14:textId="1C542382">
            <w:pPr>
              <w:pStyle w:val="Normal"/>
              <w:spacing w:after="0"/>
              <w:ind w:left="0" w:firstLine="0"/>
              <w:rPr>
                <w:rFonts w:eastAsia="Calibri"/>
                <w:color w:val="002F87" w:themeColor="accent1"/>
              </w:rPr>
            </w:pPr>
            <w:r w:rsidRPr="76240B68" w:rsidR="33984A4C">
              <w:rPr>
                <w:rFonts w:eastAsia="Calibri"/>
                <w:color w:val="002F87"/>
              </w:rPr>
              <w:t>Waqas Din</w:t>
            </w:r>
          </w:p>
        </w:tc>
      </w:tr>
    </w:tbl>
    <w:p w:rsidR="00EA16A9" w:rsidP="0019462E" w:rsidRDefault="00EA16A9" w14:paraId="2213197C" w14:textId="77777777">
      <w:pPr>
        <w:rPr>
          <w:color w:val="003087" w:themeColor="accent1"/>
        </w:rPr>
      </w:pPr>
    </w:p>
    <w:p w:rsidR="00597D91" w:rsidP="0019462E" w:rsidRDefault="00597D91" w14:paraId="4D3EE026" w14:textId="77777777">
      <w:pPr>
        <w:rPr>
          <w:color w:val="003087" w:themeColor="accent1"/>
        </w:rPr>
      </w:pPr>
    </w:p>
    <w:p w:rsidRPr="00B44869" w:rsidR="00597D91" w:rsidP="0019462E" w:rsidRDefault="00597D91" w14:paraId="6441BF1A" w14:textId="77777777">
      <w:pPr>
        <w:rPr>
          <w:color w:val="003087" w:themeColor="accent1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1129"/>
        <w:gridCol w:w="8701"/>
      </w:tblGrid>
      <w:tr w:rsidRPr="00B44869" w:rsidR="00B44869" w:rsidTr="63EFCE71" w14:paraId="166731CD" w14:textId="77777777">
        <w:trPr>
          <w:trHeight w:val="300"/>
        </w:trPr>
        <w:tc>
          <w:tcPr>
            <w:tcW w:w="1129" w:type="dxa"/>
            <w:tcMar/>
          </w:tcPr>
          <w:p w:rsidRPr="00B44869" w:rsidR="00DF39C1" w:rsidP="00D40D15" w:rsidRDefault="00DF39C1" w14:paraId="08431DCD" w14:textId="77777777">
            <w:pPr>
              <w:pStyle w:val="Heading3"/>
            </w:pPr>
            <w:r w:rsidRPr="00B44869">
              <w:t>Item No.</w:t>
            </w:r>
          </w:p>
        </w:tc>
        <w:tc>
          <w:tcPr>
            <w:tcW w:w="8701" w:type="dxa"/>
            <w:tcMar/>
          </w:tcPr>
          <w:p w:rsidRPr="00B44869" w:rsidR="00DF39C1" w:rsidP="00D40D15" w:rsidRDefault="00DF39C1" w14:paraId="11DAEA9D" w14:textId="77777777">
            <w:pPr>
              <w:pStyle w:val="Heading3"/>
            </w:pPr>
            <w:r w:rsidRPr="00B44869">
              <w:t>Item</w:t>
            </w:r>
          </w:p>
        </w:tc>
      </w:tr>
      <w:tr w:rsidRPr="00B44869" w:rsidR="00B44869" w:rsidTr="63EFCE71" w14:paraId="19CFF52A" w14:textId="77777777">
        <w:trPr>
          <w:trHeight w:val="415"/>
        </w:trPr>
        <w:tc>
          <w:tcPr>
            <w:tcW w:w="1129" w:type="dxa"/>
            <w:tcMar/>
          </w:tcPr>
          <w:p w:rsidRPr="00B44869" w:rsidR="00DF39C1" w:rsidP="009071F1" w:rsidRDefault="00DF39C1" w14:paraId="0FEE31C2" w14:textId="67356CE5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  <w:tcMar/>
          </w:tcPr>
          <w:p w:rsidRPr="00B44869" w:rsidR="00DF39C1" w:rsidP="76240B68" w:rsidRDefault="009071F1" w14:paraId="64B2C5BA" w14:textId="0339FFD2">
            <w:pPr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009071F1">
              <w:rPr>
                <w:b w:val="1"/>
                <w:bCs w:val="1"/>
                <w:color w:val="003087" w:themeColor="accent1" w:themeTint="FF" w:themeShade="FF"/>
              </w:rPr>
              <w:t xml:space="preserve">Introductions, </w:t>
            </w:r>
            <w:r w:rsidRPr="76240B68" w:rsidR="00DF39C1">
              <w:rPr>
                <w:b w:val="1"/>
                <w:bCs w:val="1"/>
                <w:color w:val="003087" w:themeColor="accent1" w:themeTint="FF" w:themeShade="FF"/>
              </w:rPr>
              <w:t xml:space="preserve">apologies </w:t>
            </w:r>
            <w:r w:rsidRPr="76240B68" w:rsidR="009071F1">
              <w:rPr>
                <w:b w:val="1"/>
                <w:bCs w:val="1"/>
                <w:color w:val="003087" w:themeColor="accent1" w:themeTint="FF" w:themeShade="FF"/>
              </w:rPr>
              <w:t>&amp; moment of joy from attendees</w:t>
            </w:r>
          </w:p>
          <w:p w:rsidRPr="00B44869" w:rsidR="00DF39C1" w:rsidP="63EFCE71" w:rsidRDefault="009071F1" w14:paraId="42B860F3" w14:textId="59662665">
            <w:pPr>
              <w:rPr>
                <w:b w:val="0"/>
                <w:bCs w:val="0"/>
                <w:color w:val="003087" w:themeColor="accent1" w:themeTint="FF" w:themeShade="FF"/>
              </w:rPr>
            </w:pPr>
            <w:r w:rsidRPr="63EFCE71" w:rsidR="4AA9E3A4">
              <w:rPr>
                <w:b w:val="0"/>
                <w:bCs w:val="0"/>
                <w:color w:val="002F87"/>
              </w:rPr>
              <w:t>Welcome to new TEF member, Juanita</w:t>
            </w:r>
            <w:r w:rsidRPr="63EFCE71" w:rsidR="139124D7">
              <w:rPr>
                <w:b w:val="0"/>
                <w:bCs w:val="0"/>
                <w:color w:val="002F87"/>
              </w:rPr>
              <w:t xml:space="preserve"> Adaeze</w:t>
            </w:r>
            <w:r w:rsidRPr="63EFCE71" w:rsidR="4AA9E3A4">
              <w:rPr>
                <w:b w:val="0"/>
                <w:bCs w:val="0"/>
                <w:color w:val="002F87"/>
              </w:rPr>
              <w:t xml:space="preserve">, our Wellbeing lead. </w:t>
            </w:r>
          </w:p>
          <w:p w:rsidRPr="00B44869" w:rsidR="00DF39C1" w:rsidP="63EFCE71" w:rsidRDefault="009071F1" w14:paraId="3FF7A05D" w14:textId="6256BAFD">
            <w:pPr>
              <w:rPr>
                <w:b w:val="0"/>
                <w:bCs w:val="0"/>
                <w:color w:val="002F87" w:themeColor="accent1"/>
              </w:rPr>
            </w:pPr>
            <w:r w:rsidRPr="63EFCE71" w:rsidR="14DE9878">
              <w:rPr>
                <w:b w:val="0"/>
                <w:bCs w:val="0"/>
                <w:color w:val="002F87"/>
              </w:rPr>
              <w:t xml:space="preserve">Introductions </w:t>
            </w:r>
            <w:r w:rsidRPr="63EFCE71" w:rsidR="5251C0E1">
              <w:rPr>
                <w:b w:val="0"/>
                <w:bCs w:val="0"/>
                <w:color w:val="002F87"/>
              </w:rPr>
              <w:t>completed.</w:t>
            </w:r>
            <w:r w:rsidRPr="63EFCE71" w:rsidR="14DE9878">
              <w:rPr>
                <w:b w:val="0"/>
                <w:bCs w:val="0"/>
                <w:color w:val="002F87"/>
              </w:rPr>
              <w:t xml:space="preserve"> </w:t>
            </w:r>
            <w:r w:rsidRPr="63EFCE71" w:rsidR="5A6617AE">
              <w:rPr>
                <w:b w:val="0"/>
                <w:bCs w:val="0"/>
                <w:color w:val="002F87"/>
              </w:rPr>
              <w:t>I</w:t>
            </w:r>
            <w:r w:rsidRPr="63EFCE71" w:rsidR="14DE9878">
              <w:rPr>
                <w:b w:val="0"/>
                <w:bCs w:val="0"/>
                <w:color w:val="002F87"/>
              </w:rPr>
              <w:t xml:space="preserve">ce breaker </w:t>
            </w:r>
            <w:r w:rsidRPr="63EFCE71" w:rsidR="04CAF58A">
              <w:rPr>
                <w:b w:val="0"/>
                <w:bCs w:val="0"/>
                <w:color w:val="002F87"/>
              </w:rPr>
              <w:t xml:space="preserve">is what things bring members joy. </w:t>
            </w:r>
            <w:r w:rsidRPr="63EFCE71" w:rsidR="14DE9878">
              <w:rPr>
                <w:b w:val="0"/>
                <w:bCs w:val="0"/>
                <w:color w:val="002F87"/>
              </w:rPr>
              <w:t xml:space="preserve">. Apologies noted. </w:t>
            </w:r>
          </w:p>
        </w:tc>
      </w:tr>
      <w:tr w:rsidRPr="00B44869" w:rsidR="0003641D" w:rsidTr="63EFCE71" w14:paraId="1B523662" w14:textId="77777777">
        <w:trPr>
          <w:trHeight w:val="415"/>
        </w:trPr>
        <w:tc>
          <w:tcPr>
            <w:tcW w:w="1129" w:type="dxa"/>
            <w:tcMar/>
          </w:tcPr>
          <w:p w:rsidRPr="00B44869" w:rsidR="0003641D" w:rsidP="009071F1" w:rsidRDefault="0003641D" w14:paraId="17B3521B" w14:textId="77777777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/>
              </w:rPr>
            </w:pPr>
          </w:p>
        </w:tc>
        <w:tc>
          <w:tcPr>
            <w:tcW w:w="8701" w:type="dxa"/>
            <w:tcMar/>
          </w:tcPr>
          <w:p w:rsidRPr="00B44869" w:rsidR="0003641D" w:rsidP="76240B68" w:rsidRDefault="0003641D" w14:paraId="0847823A" w14:textId="7D2DFA69">
            <w:pPr>
              <w:pStyle w:val="Normal"/>
              <w:ind w:left="0" w:firstLine="0"/>
              <w:rPr>
                <w:b w:val="0"/>
                <w:bCs w:val="0"/>
                <w:color w:val="auto"/>
              </w:rPr>
            </w:pPr>
            <w:r w:rsidRPr="76240B68" w:rsidR="11BFC9F3">
              <w:rPr>
                <w:b w:val="1"/>
                <w:bCs w:val="1"/>
                <w:color w:val="003087" w:themeColor="accent1" w:themeTint="FF" w:themeShade="FF"/>
              </w:rPr>
              <w:t>Actio</w:t>
            </w:r>
            <w:r w:rsidRPr="76240B68" w:rsidR="3DF385E0">
              <w:rPr>
                <w:b w:val="1"/>
                <w:bCs w:val="1"/>
                <w:color w:val="003087" w:themeColor="accent1" w:themeTint="FF" w:themeShade="FF"/>
              </w:rPr>
              <w:t xml:space="preserve">n log from July reviewed </w:t>
            </w:r>
          </w:p>
          <w:p w:rsidRPr="00B44869" w:rsidR="0003641D" w:rsidP="63EFCE71" w:rsidRDefault="0003641D" w14:paraId="1FA862C2" w14:textId="576A2365">
            <w:pPr>
              <w:pStyle w:val="ListParagraph"/>
              <w:numPr>
                <w:ilvl w:val="0"/>
                <w:numId w:val="25"/>
              </w:numPr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1C244B8">
              <w:rPr>
                <w:b w:val="0"/>
                <w:bCs w:val="0"/>
                <w:color w:val="002F87"/>
              </w:rPr>
              <w:t xml:space="preserve">LTFT survey / project </w:t>
            </w:r>
          </w:p>
          <w:p w:rsidRPr="00B44869" w:rsidR="0003641D" w:rsidP="63EFCE71" w:rsidRDefault="0003641D" w14:paraId="62EB5DF3" w14:textId="7AAACFD4">
            <w:pPr>
              <w:pStyle w:val="ListParagraph"/>
              <w:numPr>
                <w:ilvl w:val="1"/>
                <w:numId w:val="25"/>
              </w:numPr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1C244B8">
              <w:rPr>
                <w:b w:val="0"/>
                <w:bCs w:val="0"/>
                <w:color w:val="002F87"/>
              </w:rPr>
              <w:t>S</w:t>
            </w:r>
            <w:r w:rsidRPr="63EFCE71" w:rsidR="191F53D1">
              <w:rPr>
                <w:b w:val="0"/>
                <w:bCs w:val="0"/>
                <w:color w:val="002F87"/>
              </w:rPr>
              <w:t>Lo</w:t>
            </w:r>
            <w:r w:rsidRPr="63EFCE71" w:rsidR="2D359B05">
              <w:rPr>
                <w:b w:val="0"/>
                <w:bCs w:val="0"/>
                <w:color w:val="002F87"/>
              </w:rPr>
              <w:t>/</w:t>
            </w:r>
            <w:r w:rsidRPr="63EFCE71" w:rsidR="01C244B8">
              <w:rPr>
                <w:b w:val="0"/>
                <w:bCs w:val="0"/>
                <w:color w:val="002F87"/>
              </w:rPr>
              <w:t>M</w:t>
            </w:r>
            <w:r w:rsidRPr="63EFCE71" w:rsidR="036D4EA4">
              <w:rPr>
                <w:b w:val="0"/>
                <w:bCs w:val="0"/>
                <w:color w:val="002F87"/>
              </w:rPr>
              <w:t xml:space="preserve">H </w:t>
            </w:r>
            <w:r w:rsidRPr="63EFCE71" w:rsidR="01C244B8">
              <w:rPr>
                <w:b w:val="0"/>
                <w:bCs w:val="0"/>
                <w:color w:val="002F87"/>
              </w:rPr>
              <w:t>develop</w:t>
            </w:r>
            <w:r w:rsidRPr="63EFCE71" w:rsidR="5867F117">
              <w:rPr>
                <w:b w:val="0"/>
                <w:bCs w:val="0"/>
                <w:color w:val="002F87"/>
              </w:rPr>
              <w:t>ing</w:t>
            </w:r>
            <w:r w:rsidRPr="63EFCE71" w:rsidR="01C244B8">
              <w:rPr>
                <w:b w:val="0"/>
                <w:bCs w:val="0"/>
                <w:color w:val="002F87"/>
              </w:rPr>
              <w:t xml:space="preserve"> a </w:t>
            </w:r>
            <w:r w:rsidRPr="63EFCE71" w:rsidR="0F48420D">
              <w:rPr>
                <w:b w:val="0"/>
                <w:bCs w:val="0"/>
                <w:color w:val="002F87"/>
              </w:rPr>
              <w:t xml:space="preserve">qualitative </w:t>
            </w:r>
            <w:r w:rsidRPr="63EFCE71" w:rsidR="01C244B8">
              <w:rPr>
                <w:b w:val="0"/>
                <w:bCs w:val="0"/>
                <w:color w:val="002F87"/>
              </w:rPr>
              <w:t xml:space="preserve">survey </w:t>
            </w:r>
            <w:r w:rsidRPr="63EFCE71" w:rsidR="50007AEC">
              <w:rPr>
                <w:b w:val="0"/>
                <w:bCs w:val="0"/>
                <w:color w:val="002F87"/>
              </w:rPr>
              <w:t>and are working with Katherine Tandy (</w:t>
            </w:r>
            <w:r w:rsidRPr="63EFCE71" w:rsidR="2F4E6012">
              <w:rPr>
                <w:b w:val="0"/>
                <w:bCs w:val="0"/>
                <w:color w:val="002F87"/>
              </w:rPr>
              <w:t>LTFT Champion at Leeds Teaching Hospital NHS Trust</w:t>
            </w:r>
            <w:r w:rsidRPr="63EFCE71" w:rsidR="7196C9AB">
              <w:rPr>
                <w:b w:val="0"/>
                <w:bCs w:val="0"/>
                <w:color w:val="002F87"/>
              </w:rPr>
              <w:t>)</w:t>
            </w:r>
            <w:r w:rsidRPr="63EFCE71" w:rsidR="2F4E6012">
              <w:rPr>
                <w:b w:val="0"/>
                <w:bCs w:val="0"/>
                <w:color w:val="002F87"/>
              </w:rPr>
              <w:t xml:space="preserve"> </w:t>
            </w:r>
            <w:r w:rsidRPr="63EFCE71" w:rsidR="01C244B8">
              <w:rPr>
                <w:b w:val="0"/>
                <w:bCs w:val="0"/>
                <w:color w:val="002F87"/>
              </w:rPr>
              <w:t xml:space="preserve">to send out to LTFT trainees about </w:t>
            </w:r>
            <w:r w:rsidRPr="63EFCE71" w:rsidR="587C2A18">
              <w:rPr>
                <w:b w:val="0"/>
                <w:bCs w:val="0"/>
                <w:color w:val="002F87"/>
              </w:rPr>
              <w:t>their experiences</w:t>
            </w:r>
            <w:r w:rsidRPr="63EFCE71" w:rsidR="01C244B8">
              <w:rPr>
                <w:b w:val="0"/>
                <w:bCs w:val="0"/>
                <w:color w:val="002F87"/>
              </w:rPr>
              <w:t>.</w:t>
            </w:r>
          </w:p>
          <w:p w:rsidR="6CF405C7" w:rsidP="63EFCE71" w:rsidRDefault="6CF405C7" w14:paraId="1E6E826C" w14:textId="422336C9">
            <w:pPr>
              <w:pStyle w:val="ListParagraph"/>
              <w:numPr>
                <w:ilvl w:val="1"/>
                <w:numId w:val="25"/>
              </w:numPr>
              <w:rPr>
                <w:b w:val="0"/>
                <w:bCs w:val="0"/>
                <w:color w:val="002F87"/>
              </w:rPr>
            </w:pPr>
            <w:r w:rsidRPr="63EFCE71" w:rsidR="6CF405C7">
              <w:rPr>
                <w:b w:val="0"/>
                <w:bCs w:val="0"/>
                <w:color w:val="002F87"/>
              </w:rPr>
              <w:t xml:space="preserve">SM mentioned there may be a dental LTFT project and will pass information </w:t>
            </w:r>
            <w:r w:rsidRPr="63EFCE71" w:rsidR="23849A6A">
              <w:rPr>
                <w:b w:val="0"/>
                <w:bCs w:val="0"/>
                <w:color w:val="002F87"/>
              </w:rPr>
              <w:t xml:space="preserve">and contact details </w:t>
            </w:r>
            <w:r w:rsidRPr="63EFCE71" w:rsidR="6CF405C7">
              <w:rPr>
                <w:b w:val="0"/>
                <w:bCs w:val="0"/>
                <w:color w:val="002F87"/>
              </w:rPr>
              <w:t xml:space="preserve">to </w:t>
            </w:r>
            <w:r w:rsidRPr="63EFCE71" w:rsidR="6CF405C7">
              <w:rPr>
                <w:b w:val="0"/>
                <w:bCs w:val="0"/>
                <w:color w:val="002F87"/>
              </w:rPr>
              <w:t>SLa</w:t>
            </w:r>
            <w:r w:rsidRPr="63EFCE71" w:rsidR="6CF405C7">
              <w:rPr>
                <w:b w:val="0"/>
                <w:bCs w:val="0"/>
                <w:color w:val="002F87"/>
              </w:rPr>
              <w:t xml:space="preserve"> and </w:t>
            </w:r>
            <w:r w:rsidRPr="63EFCE71" w:rsidR="6CF405C7">
              <w:rPr>
                <w:b w:val="0"/>
                <w:bCs w:val="0"/>
                <w:color w:val="002F87"/>
              </w:rPr>
              <w:t>SLo</w:t>
            </w:r>
            <w:r w:rsidRPr="63EFCE71" w:rsidR="6CF405C7">
              <w:rPr>
                <w:b w:val="0"/>
                <w:bCs w:val="0"/>
                <w:color w:val="002F87"/>
              </w:rPr>
              <w:t>.</w:t>
            </w:r>
          </w:p>
          <w:p w:rsidRPr="00B44869" w:rsidR="0003641D" w:rsidP="63EFCE71" w:rsidRDefault="0003641D" w14:paraId="05A0F4FF" w14:textId="0ADC002F">
            <w:pPr>
              <w:pStyle w:val="ListParagraph"/>
              <w:numPr>
                <w:ilvl w:val="0"/>
                <w:numId w:val="25"/>
              </w:numPr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4AFEE135">
              <w:rPr>
                <w:b w:val="0"/>
                <w:bCs w:val="0"/>
                <w:color w:val="002F87"/>
              </w:rPr>
              <w:t xml:space="preserve">August </w:t>
            </w:r>
            <w:r w:rsidRPr="63EFCE71" w:rsidR="56C12A3D">
              <w:rPr>
                <w:b w:val="0"/>
                <w:bCs w:val="0"/>
                <w:color w:val="002F87"/>
              </w:rPr>
              <w:t>R</w:t>
            </w:r>
            <w:r w:rsidRPr="63EFCE71" w:rsidR="342A40BA">
              <w:rPr>
                <w:b w:val="0"/>
                <w:bCs w:val="0"/>
                <w:color w:val="002F87"/>
              </w:rPr>
              <w:t xml:space="preserve">ecruitment </w:t>
            </w:r>
            <w:r w:rsidRPr="63EFCE71" w:rsidR="50F13397">
              <w:rPr>
                <w:b w:val="0"/>
                <w:bCs w:val="0"/>
                <w:color w:val="002F87"/>
              </w:rPr>
              <w:t xml:space="preserve">window </w:t>
            </w:r>
            <w:r w:rsidRPr="63EFCE71" w:rsidR="50F13397">
              <w:rPr>
                <w:b w:val="0"/>
                <w:bCs w:val="0"/>
                <w:color w:val="002F87"/>
              </w:rPr>
              <w:t>closed</w:t>
            </w:r>
            <w:r w:rsidRPr="63EFCE71" w:rsidR="50F13397">
              <w:rPr>
                <w:b w:val="0"/>
                <w:bCs w:val="0"/>
                <w:color w:val="002F87"/>
              </w:rPr>
              <w:t xml:space="preserve"> and 3 new members appointed. 2 </w:t>
            </w:r>
            <w:r w:rsidRPr="63EFCE71" w:rsidR="4219EFBA">
              <w:rPr>
                <w:b w:val="0"/>
                <w:bCs w:val="0"/>
                <w:color w:val="002F87"/>
              </w:rPr>
              <w:t>vacant positions on TEF committee (Vice Chair and Secretary). See discussion later in meeting</w:t>
            </w:r>
          </w:p>
          <w:p w:rsidRPr="00B44869" w:rsidR="0003641D" w:rsidP="63EFCE71" w:rsidRDefault="0003641D" w14:paraId="4CB50399" w14:textId="48196F60">
            <w:pPr>
              <w:pStyle w:val="ListParagraph"/>
              <w:numPr>
                <w:ilvl w:val="0"/>
                <w:numId w:val="25"/>
              </w:numPr>
              <w:suppressLineNumbers w:val="0"/>
              <w:bidi w:val="0"/>
              <w:spacing w:before="0" w:beforeAutospacing="off" w:after="180" w:afterAutospacing="off" w:line="264" w:lineRule="auto"/>
              <w:ind w:left="720" w:right="0" w:hanging="360"/>
              <w:jc w:val="left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D1CAF95">
              <w:rPr>
                <w:b w:val="0"/>
                <w:bCs w:val="0"/>
                <w:color w:val="002F87"/>
              </w:rPr>
              <w:t xml:space="preserve">Professional Support Unit </w:t>
            </w:r>
            <w:r w:rsidRPr="63EFCE71" w:rsidR="11D7CA07">
              <w:rPr>
                <w:b w:val="0"/>
                <w:bCs w:val="0"/>
                <w:color w:val="002F87"/>
              </w:rPr>
              <w:t xml:space="preserve">(PSU) </w:t>
            </w:r>
            <w:r w:rsidRPr="63EFCE71" w:rsidR="0D1CAF95">
              <w:rPr>
                <w:b w:val="0"/>
                <w:bCs w:val="0"/>
                <w:color w:val="002F87"/>
              </w:rPr>
              <w:t>requesting TEF presence at Working Group meetings</w:t>
            </w:r>
            <w:r w:rsidRPr="63EFCE71" w:rsidR="49214063">
              <w:rPr>
                <w:b w:val="0"/>
                <w:bCs w:val="0"/>
                <w:color w:val="002F87"/>
              </w:rPr>
              <w:t xml:space="preserve">: </w:t>
            </w:r>
          </w:p>
          <w:p w:rsidRPr="00B44869" w:rsidR="0003641D" w:rsidP="63EFCE71" w:rsidRDefault="0003641D" w14:paraId="562207E0" w14:textId="371AF4E8">
            <w:pPr>
              <w:pStyle w:val="ListParagraph"/>
              <w:numPr>
                <w:ilvl w:val="1"/>
                <w:numId w:val="25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9844E4F">
              <w:rPr>
                <w:b w:val="0"/>
                <w:bCs w:val="0"/>
                <w:color w:val="002F87"/>
              </w:rPr>
              <w:t>SLa</w:t>
            </w:r>
            <w:r w:rsidRPr="63EFCE71" w:rsidR="19844E4F">
              <w:rPr>
                <w:b w:val="0"/>
                <w:bCs w:val="0"/>
                <w:color w:val="002F87"/>
              </w:rPr>
              <w:t xml:space="preserve"> unable to attend Oct and Nov meetings</w:t>
            </w:r>
            <w:r w:rsidRPr="63EFCE71" w:rsidR="0383E7C4">
              <w:rPr>
                <w:b w:val="0"/>
                <w:bCs w:val="0"/>
                <w:color w:val="002F87"/>
              </w:rPr>
              <w:t xml:space="preserve"> and </w:t>
            </w:r>
            <w:r w:rsidRPr="63EFCE71" w:rsidR="0270844E">
              <w:rPr>
                <w:b w:val="0"/>
                <w:bCs w:val="0"/>
                <w:color w:val="002F87"/>
              </w:rPr>
              <w:t xml:space="preserve">asks </w:t>
            </w:r>
            <w:r w:rsidRPr="63EFCE71" w:rsidR="0383E7C4">
              <w:rPr>
                <w:b w:val="0"/>
                <w:bCs w:val="0"/>
                <w:color w:val="002F87"/>
              </w:rPr>
              <w:t xml:space="preserve">if any TEF member can attend in place. </w:t>
            </w:r>
          </w:p>
          <w:p w:rsidRPr="00B44869" w:rsidR="0003641D" w:rsidP="63EFCE71" w:rsidRDefault="0003641D" w14:paraId="35F15247" w14:textId="2A9E2E07">
            <w:pPr>
              <w:pStyle w:val="ListParagraph"/>
              <w:numPr>
                <w:ilvl w:val="2"/>
                <w:numId w:val="25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383E7C4">
              <w:rPr>
                <w:b w:val="0"/>
                <w:bCs w:val="0"/>
                <w:color w:val="002F87"/>
                <w:u w:val="single"/>
              </w:rPr>
              <w:t>Update post meeting</w:t>
            </w:r>
            <w:r w:rsidRPr="63EFCE71" w:rsidR="0383E7C4">
              <w:rPr>
                <w:b w:val="0"/>
                <w:bCs w:val="0"/>
                <w:color w:val="002F87"/>
              </w:rPr>
              <w:t xml:space="preserve">: JO attends PSU </w:t>
            </w:r>
            <w:r w:rsidRPr="63EFCE71" w:rsidR="30A50EA5">
              <w:rPr>
                <w:b w:val="0"/>
                <w:bCs w:val="0"/>
                <w:color w:val="002F87"/>
              </w:rPr>
              <w:t xml:space="preserve">working group meetings </w:t>
            </w:r>
            <w:r w:rsidRPr="63EFCE71" w:rsidR="0383E7C4">
              <w:rPr>
                <w:b w:val="0"/>
                <w:bCs w:val="0"/>
                <w:color w:val="002F87"/>
              </w:rPr>
              <w:t xml:space="preserve">in her FLP role. </w:t>
            </w:r>
            <w:r w:rsidRPr="63EFCE71" w:rsidR="0B186E65">
              <w:rPr>
                <w:b w:val="0"/>
                <w:bCs w:val="0"/>
                <w:color w:val="002F87"/>
              </w:rPr>
              <w:t>F</w:t>
            </w:r>
            <w:r w:rsidRPr="63EFCE71" w:rsidR="0383E7C4">
              <w:rPr>
                <w:b w:val="0"/>
                <w:bCs w:val="0"/>
                <w:color w:val="002F87"/>
              </w:rPr>
              <w:t xml:space="preserve">or Oct and Nov meetings, JO will also attend in TEF </w:t>
            </w:r>
            <w:r w:rsidRPr="63EFCE71" w:rsidR="0383E7C4">
              <w:rPr>
                <w:b w:val="0"/>
                <w:bCs w:val="0"/>
                <w:color w:val="002F87"/>
              </w:rPr>
              <w:t>capacity</w:t>
            </w:r>
            <w:r w:rsidRPr="63EFCE71" w:rsidR="0383E7C4">
              <w:rPr>
                <w:b w:val="0"/>
                <w:bCs w:val="0"/>
                <w:color w:val="002F87"/>
              </w:rPr>
              <w:t xml:space="preserve"> after which </w:t>
            </w:r>
            <w:r w:rsidRPr="63EFCE71" w:rsidR="0383E7C4">
              <w:rPr>
                <w:b w:val="0"/>
                <w:bCs w:val="0"/>
                <w:color w:val="002F87"/>
              </w:rPr>
              <w:t>SLa</w:t>
            </w:r>
            <w:r w:rsidRPr="63EFCE71" w:rsidR="0383E7C4">
              <w:rPr>
                <w:b w:val="0"/>
                <w:bCs w:val="0"/>
                <w:color w:val="002F87"/>
              </w:rPr>
              <w:t xml:space="preserve"> will provide TEF presence</w:t>
            </w:r>
          </w:p>
          <w:p w:rsidRPr="00B44869" w:rsidR="0003641D" w:rsidP="63EFCE71" w:rsidRDefault="0003641D" w14:paraId="6F811113" w14:textId="28AE7DE2">
            <w:pPr>
              <w:pStyle w:val="ListParagraph"/>
              <w:numPr>
                <w:ilvl w:val="1"/>
                <w:numId w:val="25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65CEC2BF">
              <w:rPr>
                <w:b w:val="0"/>
                <w:bCs w:val="0"/>
                <w:color w:val="002F87"/>
              </w:rPr>
              <w:t>SLa</w:t>
            </w:r>
            <w:r w:rsidRPr="63EFCE71" w:rsidR="65CEC2BF">
              <w:rPr>
                <w:b w:val="0"/>
                <w:bCs w:val="0"/>
                <w:color w:val="002F87"/>
              </w:rPr>
              <w:t xml:space="preserve"> </w:t>
            </w:r>
            <w:r w:rsidRPr="63EFCE71" w:rsidR="2655E896">
              <w:rPr>
                <w:b w:val="0"/>
                <w:bCs w:val="0"/>
                <w:color w:val="002F87"/>
              </w:rPr>
              <w:t xml:space="preserve">meeting with PSU team to </w:t>
            </w:r>
            <w:r w:rsidRPr="63EFCE71" w:rsidR="65CEC2BF">
              <w:rPr>
                <w:b w:val="0"/>
                <w:bCs w:val="0"/>
                <w:color w:val="002F87"/>
              </w:rPr>
              <w:t>discus</w:t>
            </w:r>
            <w:r w:rsidRPr="63EFCE71" w:rsidR="5F230542">
              <w:rPr>
                <w:b w:val="0"/>
                <w:bCs w:val="0"/>
                <w:color w:val="002F87"/>
              </w:rPr>
              <w:t xml:space="preserve">s </w:t>
            </w:r>
            <w:r w:rsidRPr="63EFCE71" w:rsidR="7BB6B24C">
              <w:rPr>
                <w:b w:val="0"/>
                <w:bCs w:val="0"/>
                <w:color w:val="002F87"/>
              </w:rPr>
              <w:t xml:space="preserve">potential </w:t>
            </w:r>
            <w:r w:rsidRPr="63EFCE71" w:rsidR="5F230542">
              <w:rPr>
                <w:b w:val="0"/>
                <w:bCs w:val="0"/>
                <w:color w:val="002F87"/>
              </w:rPr>
              <w:t xml:space="preserve">future collaboration </w:t>
            </w:r>
          </w:p>
          <w:p w:rsidRPr="00B44869" w:rsidR="0003641D" w:rsidP="63EFCE71" w:rsidRDefault="0003641D" w14:paraId="20B1D166" w14:textId="0F176F41">
            <w:pPr>
              <w:pStyle w:val="ListParagraph"/>
              <w:numPr>
                <w:ilvl w:val="0"/>
                <w:numId w:val="25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b w:val="0"/>
                <w:bCs w:val="0"/>
                <w:color w:val="002F87"/>
              </w:rPr>
            </w:pPr>
            <w:r w:rsidRPr="63EFCE71" w:rsidR="469F5073">
              <w:rPr>
                <w:b w:val="0"/>
                <w:bCs w:val="0"/>
                <w:color w:val="002F87"/>
              </w:rPr>
              <w:t>Review of TEF business plan</w:t>
            </w:r>
          </w:p>
          <w:p w:rsidRPr="00B44869" w:rsidR="0003641D" w:rsidP="63EFCE71" w:rsidRDefault="0003641D" w14:paraId="380B539B" w14:textId="0247FD5B">
            <w:pPr>
              <w:pStyle w:val="ListParagraph"/>
              <w:suppressLineNumbers w:val="0"/>
              <w:bidi w:val="0"/>
              <w:spacing w:before="0" w:beforeAutospacing="off" w:after="180" w:afterAutospacing="off" w:line="264" w:lineRule="auto"/>
              <w:ind w:left="720" w:right="0"/>
              <w:jc w:val="left"/>
              <w:rPr>
                <w:b w:val="1"/>
                <w:bCs w:val="1"/>
                <w:color w:val="002F87"/>
              </w:rPr>
            </w:pPr>
            <w:r w:rsidRPr="63EFCE71" w:rsidR="469F5073">
              <w:rPr>
                <w:b w:val="1"/>
                <w:bCs w:val="1"/>
                <w:color w:val="002F87"/>
              </w:rPr>
              <w:t>Item 1: Exception reporting:</w:t>
            </w:r>
          </w:p>
          <w:p w:rsidRPr="00B44869" w:rsidR="0003641D" w:rsidP="63EFCE71" w:rsidRDefault="0003641D" w14:paraId="3CB74257" w14:textId="39E7759C">
            <w:pPr>
              <w:pStyle w:val="Normal"/>
              <w:suppressLineNumbers w:val="0"/>
              <w:spacing w:before="0" w:beforeAutospacing="off" w:after="180" w:afterAutospacing="off" w:line="264" w:lineRule="auto"/>
              <w:ind w:left="1080" w:firstLine="0"/>
              <w:rPr>
                <w:b w:val="0"/>
                <w:bCs w:val="0"/>
                <w:color w:val="002F87"/>
              </w:rPr>
            </w:pPr>
            <w:r w:rsidRPr="63EFCE71" w:rsidR="469F5073">
              <w:rPr>
                <w:rFonts w:ascii="Arial" w:hAnsi="Arial" w:eastAsia="Times New Roman" w:cs="Times New Roman"/>
                <w:b w:val="0"/>
                <w:bC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SM and SP are collaborating to develop an exception reporting campaign for the JDF in Sheffield. Julie Platts has expressed interest in being involved.</w:t>
            </w:r>
          </w:p>
          <w:p w:rsidRPr="00B44869" w:rsidR="0003641D" w:rsidP="63EFCE71" w:rsidRDefault="0003641D" w14:paraId="7B82DDFF" w14:textId="4AD1FBD9">
            <w:pPr>
              <w:pStyle w:val="Normal"/>
              <w:suppressLineNumbers w:val="0"/>
              <w:spacing w:before="0" w:beforeAutospacing="off" w:after="180" w:afterAutospacing="off" w:line="264" w:lineRule="auto"/>
              <w:ind w:left="1080" w:firstLine="0"/>
            </w:pPr>
            <w:r w:rsidRPr="63EFCE71" w:rsidR="39E31DC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Item </w:t>
            </w:r>
            <w:r w:rsidRPr="63EFCE71" w:rsidR="195EDE14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8: </w:t>
            </w:r>
            <w:r w:rsidRPr="63EFCE71" w:rsidR="469F507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TEF promotion</w:t>
            </w:r>
            <w:r>
              <w:br/>
            </w:r>
            <w:r w:rsidRPr="63EFCE71" w:rsidR="469F50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TEF slides / video was presented at Sheffield Dental Hospital Trainee Meeting. TEF members to continue to </w:t>
            </w:r>
            <w:r w:rsidRPr="63EFCE71" w:rsidR="469F50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identify</w:t>
            </w:r>
            <w:r w:rsidRPr="63EFCE71" w:rsidR="469F50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 opportunities for promotion within individual networks  </w:t>
            </w:r>
            <w:r w:rsidRPr="63EFCE71" w:rsidR="469F5073"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B44869" w:rsidR="0003641D" w:rsidP="63EFCE71" w:rsidRDefault="0003641D" w14:paraId="6BA00233" w14:textId="59C2B4C0">
            <w:pPr>
              <w:pStyle w:val="Normal"/>
              <w:suppressLineNumbers w:val="0"/>
              <w:spacing w:before="240" w:beforeAutospacing="off" w:after="240" w:afterAutospacing="off" w:line="264" w:lineRule="auto"/>
              <w:ind w:left="1080" w:righ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63EFCE71" w:rsidR="08290C1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Item 19: TEF championing and promoting EDI</w:t>
            </w:r>
          </w:p>
          <w:p w:rsidRPr="00B44869" w:rsidR="0003641D" w:rsidP="63EFCE71" w:rsidRDefault="0003641D" w14:paraId="3261C3E9" w14:textId="524DC389">
            <w:pPr>
              <w:pStyle w:val="Normal"/>
              <w:suppressLineNumbers w:val="0"/>
              <w:spacing w:before="240" w:beforeAutospacing="off" w:after="240" w:afterAutospacing="off" w:line="264" w:lineRule="auto"/>
              <w:ind w:left="1080" w:righ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63EFCE71" w:rsidR="469F50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EDI section of Deanery website being built on and updated – ZN/TU working on this and have made </w:t>
            </w:r>
            <w:r w:rsidRPr="63EFCE71" w:rsidR="469F50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good progress</w:t>
            </w:r>
            <w:r w:rsidRPr="63EFCE71" w:rsidR="469F507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. Going to add details of EDI Leads in each Trusts and current ongoing work within Yorkshire and Humber.  </w:t>
            </w:r>
          </w:p>
          <w:p w:rsidRPr="00B44869" w:rsidR="0003641D" w:rsidP="63EFCE71" w:rsidRDefault="0003641D" w14:paraId="0B3C54B0" w14:textId="33CFCC39">
            <w:pPr>
              <w:pStyle w:val="Normal"/>
              <w:suppressLineNumbers w:val="0"/>
              <w:spacing w:before="240" w:beforeAutospacing="off" w:after="240" w:afterAutospacing="off" w:line="264" w:lineRule="auto"/>
              <w:ind w:left="1080" w:right="0" w:firstLine="0"/>
              <w:rPr>
                <w:b w:val="1"/>
                <w:bCs w:val="1"/>
                <w:color w:val="002F87"/>
              </w:rPr>
            </w:pPr>
            <w:r w:rsidRPr="63EFCE71" w:rsidR="4E34188B">
              <w:rPr>
                <w:b w:val="1"/>
                <w:bCs w:val="1"/>
                <w:color w:val="002F87"/>
              </w:rPr>
              <w:t>Item 20: Buddy system:</w:t>
            </w:r>
            <w:r>
              <w:br/>
            </w:r>
            <w:r w:rsidRPr="63EFCE71" w:rsidR="4E34188B">
              <w:rPr>
                <w:b w:val="0"/>
                <w:bCs w:val="0"/>
                <w:color w:val="002F87"/>
              </w:rPr>
              <w:t xml:space="preserve">Linking TEF member with a 2 members of senior deanery team (business manager and clinician) for mentorship and networking. TEF members keen to re-start this. </w:t>
            </w:r>
            <w:r w:rsidRPr="63EFCE71" w:rsidR="4E34188B">
              <w:rPr>
                <w:b w:val="0"/>
                <w:bCs w:val="0"/>
                <w:color w:val="002F87"/>
              </w:rPr>
              <w:t>SLo</w:t>
            </w:r>
            <w:r w:rsidRPr="63EFCE71" w:rsidR="4E34188B">
              <w:rPr>
                <w:b w:val="0"/>
                <w:bCs w:val="0"/>
                <w:color w:val="002F87"/>
              </w:rPr>
              <w:t xml:space="preserve"> express concern about time commitment, </w:t>
            </w:r>
            <w:r w:rsidRPr="63EFCE71" w:rsidR="4E34188B">
              <w:rPr>
                <w:b w:val="0"/>
                <w:bCs w:val="0"/>
                <w:color w:val="002F87"/>
              </w:rPr>
              <w:t>SLa</w:t>
            </w:r>
            <w:r w:rsidRPr="63EFCE71" w:rsidR="4E34188B">
              <w:rPr>
                <w:b w:val="0"/>
                <w:bCs w:val="0"/>
                <w:color w:val="002F87"/>
              </w:rPr>
              <w:t xml:space="preserve"> suggest LTFT status on the application to ensure this is considered.</w:t>
            </w:r>
          </w:p>
          <w:p w:rsidRPr="00B44869" w:rsidR="0003641D" w:rsidP="63EFCE71" w:rsidRDefault="0003641D" w14:paraId="77DF34C9" w14:textId="77777777">
            <w:pPr>
              <w:suppressLineNumbers w:val="0"/>
              <w:spacing w:before="0" w:beforeAutospacing="off" w:after="180" w:afterAutospacing="off" w:line="264" w:lineRule="auto"/>
              <w:ind/>
              <w:rPr>
                <w:b w:val="1"/>
                <w:bCs w:val="1"/>
                <w:color w:val="003087" w:themeColor="accent1" w:themeTint="FF" w:themeShade="FF"/>
              </w:rPr>
            </w:pPr>
            <w:r w:rsidRPr="63EFCE71" w:rsidR="6155AF25">
              <w:rPr>
                <w:b w:val="1"/>
                <w:bCs w:val="1"/>
                <w:color w:val="002F87"/>
              </w:rPr>
              <w:t>Actions:</w:t>
            </w:r>
          </w:p>
          <w:p w:rsidRPr="00B44869" w:rsidR="0003641D" w:rsidP="63EFCE71" w:rsidRDefault="0003641D" w14:paraId="376FA446" w14:textId="30D2B552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b w:val="1"/>
                <w:bCs w:val="1"/>
                <w:color w:val="002F87"/>
              </w:rPr>
            </w:pPr>
            <w:r w:rsidRPr="63EFCE71" w:rsidR="6155AF25">
              <w:rPr>
                <w:b w:val="1"/>
                <w:bCs w:val="1"/>
                <w:color w:val="002F87"/>
              </w:rPr>
              <w:t xml:space="preserve">SM to pass contact of dental LTFT project to </w:t>
            </w:r>
            <w:r w:rsidRPr="63EFCE71" w:rsidR="6155AF25">
              <w:rPr>
                <w:b w:val="1"/>
                <w:bCs w:val="1"/>
                <w:color w:val="002F87"/>
              </w:rPr>
              <w:t>SLa</w:t>
            </w:r>
            <w:r w:rsidRPr="63EFCE71" w:rsidR="6155AF25">
              <w:rPr>
                <w:b w:val="1"/>
                <w:bCs w:val="1"/>
                <w:color w:val="002F87"/>
              </w:rPr>
              <w:t>/</w:t>
            </w:r>
            <w:r w:rsidRPr="63EFCE71" w:rsidR="6155AF25">
              <w:rPr>
                <w:b w:val="1"/>
                <w:bCs w:val="1"/>
                <w:color w:val="002F87"/>
              </w:rPr>
              <w:t>SLo</w:t>
            </w:r>
            <w:r w:rsidRPr="63EFCE71" w:rsidR="6155AF25">
              <w:rPr>
                <w:b w:val="1"/>
                <w:bCs w:val="1"/>
                <w:color w:val="002F87"/>
              </w:rPr>
              <w:t>.</w:t>
            </w:r>
          </w:p>
          <w:p w:rsidRPr="00B44869" w:rsidR="0003641D" w:rsidP="63EFCE71" w:rsidRDefault="0003641D" w14:paraId="509D3622" w14:textId="3DE02577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</w:pPr>
            <w:r w:rsidRPr="63EFCE71" w:rsidR="26D50920"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  <w:t xml:space="preserve">SM/SP to contact Julie Platts </w:t>
            </w:r>
            <w:r w:rsidRPr="63EFCE71" w:rsidR="26D50920"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  <w:t>regarding</w:t>
            </w:r>
            <w:r w:rsidRPr="63EFCE71" w:rsidR="26D50920"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  <w:t xml:space="preserve"> exception reporting project</w:t>
            </w:r>
          </w:p>
          <w:p w:rsidRPr="00B44869" w:rsidR="0003641D" w:rsidP="63EFCE71" w:rsidRDefault="0003641D" w14:paraId="68AE0CE7" w14:textId="1C469B39">
            <w:pPr>
              <w:pStyle w:val="ListParagraph"/>
              <w:numPr>
                <w:ilvl w:val="0"/>
                <w:numId w:val="27"/>
              </w:numPr>
              <w:suppressLineNumbers w:val="0"/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</w:pPr>
            <w:r w:rsidRPr="63EFCE71" w:rsidR="26D50920"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  <w:t xml:space="preserve">All TEF members to </w:t>
            </w:r>
            <w:r w:rsidRPr="63EFCE71" w:rsidR="26D50920"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  <w:t>identify</w:t>
            </w:r>
            <w:r w:rsidRPr="63EFCE71" w:rsidR="26D50920"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  <w:t xml:space="preserve"> opportunities for promotion </w:t>
            </w:r>
          </w:p>
          <w:p w:rsidRPr="00B44869" w:rsidR="0003641D" w:rsidP="63EFCE71" w:rsidRDefault="0003641D" w14:paraId="78A3051D" w14:textId="79BE9049">
            <w:pPr>
              <w:pStyle w:val="ListParagraph"/>
              <w:numPr>
                <w:ilvl w:val="0"/>
                <w:numId w:val="27"/>
              </w:numPr>
              <w:suppressLineNumbers w:val="0"/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</w:pPr>
            <w:r w:rsidRPr="63EFCE71" w:rsidR="26D50920"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  <w:t>SLa</w:t>
            </w:r>
            <w:r w:rsidRPr="63EFCE71" w:rsidR="26D50920">
              <w:rPr>
                <w:rFonts w:ascii="Arial" w:hAnsi="Arial" w:eastAsia="Arial" w:cs="Arial"/>
                <w:b w:val="1"/>
                <w:bCs w:val="1"/>
                <w:noProof w:val="0"/>
                <w:color w:val="002F87"/>
                <w:sz w:val="24"/>
                <w:szCs w:val="24"/>
                <w:lang w:val="en-GB"/>
              </w:rPr>
              <w:t xml:space="preserve"> to discuss possibility of relaunching deanery buddy system at TEF Directorate</w:t>
            </w:r>
          </w:p>
          <w:p w:rsidRPr="00B44869" w:rsidR="0003641D" w:rsidP="63EFCE71" w:rsidRDefault="0003641D" w14:paraId="3EC1B1D4" w14:textId="7026D9BA">
            <w:pPr>
              <w:pStyle w:val="ListParagraph"/>
              <w:numPr>
                <w:ilvl w:val="1"/>
                <w:numId w:val="27"/>
              </w:numPr>
              <w:suppressLineNumbers w:val="0"/>
              <w:spacing w:before="0" w:beforeAutospacing="off" w:after="180" w:afterAutospacing="off" w:line="264" w:lineRule="auto"/>
              <w:ind/>
              <w:rPr>
                <w:b w:val="1"/>
                <w:bCs w:val="1"/>
                <w:color w:val="002F87"/>
              </w:rPr>
            </w:pPr>
            <w:r w:rsidRPr="63EFCE71" w:rsidR="26D50920">
              <w:rPr>
                <w:b w:val="1"/>
                <w:bCs w:val="1"/>
                <w:color w:val="002F87"/>
              </w:rPr>
              <w:t xml:space="preserve">TEF members interested in having leadership mentoring through deanery buddy system to contact </w:t>
            </w:r>
            <w:r w:rsidRPr="63EFCE71" w:rsidR="26D50920">
              <w:rPr>
                <w:b w:val="1"/>
                <w:bCs w:val="1"/>
                <w:color w:val="002F87"/>
              </w:rPr>
              <w:t>SLa</w:t>
            </w:r>
          </w:p>
          <w:p w:rsidRPr="00B44869" w:rsidR="0003641D" w:rsidP="63EFCE71" w:rsidRDefault="0003641D" w14:paraId="55619306" w14:textId="000B67A2">
            <w:pPr>
              <w:pStyle w:val="ListParagraph"/>
              <w:numPr>
                <w:ilvl w:val="0"/>
                <w:numId w:val="27"/>
              </w:numPr>
              <w:suppressLineNumbers w:val="0"/>
              <w:spacing w:before="0" w:beforeAutospacing="off" w:after="180" w:afterAutospacing="off" w:line="264" w:lineRule="auto"/>
              <w:ind/>
              <w:rPr>
                <w:b w:val="1"/>
                <w:bCs w:val="1"/>
                <w:color w:val="002F87"/>
              </w:rPr>
            </w:pPr>
            <w:r w:rsidRPr="63EFCE71" w:rsidR="6FB0BE2E">
              <w:rPr>
                <w:b w:val="1"/>
                <w:bCs w:val="1"/>
                <w:color w:val="002F87"/>
              </w:rPr>
              <w:t>SLa</w:t>
            </w:r>
            <w:r w:rsidRPr="63EFCE71" w:rsidR="6FB0BE2E">
              <w:rPr>
                <w:b w:val="1"/>
                <w:bCs w:val="1"/>
                <w:color w:val="002F87"/>
              </w:rPr>
              <w:t xml:space="preserve"> to complete Q3 update on TEF business plan</w:t>
            </w:r>
          </w:p>
        </w:tc>
      </w:tr>
      <w:tr w:rsidR="76240B68" w:rsidTr="63EFCE71" w14:paraId="4BD46B86">
        <w:trPr>
          <w:trHeight w:val="415"/>
        </w:trPr>
        <w:tc>
          <w:tcPr>
            <w:tcW w:w="1129" w:type="dxa"/>
            <w:tcMar/>
          </w:tcPr>
          <w:p w:rsidR="76240B68" w:rsidP="76240B68" w:rsidRDefault="76240B68" w14:paraId="58E1F7F0" w14:textId="2706EE13">
            <w:pPr>
              <w:pStyle w:val="ListParagraph"/>
              <w:numPr>
                <w:ilvl w:val="0"/>
                <w:numId w:val="17"/>
              </w:numPr>
              <w:rPr>
                <w:rFonts w:eastAsia="Calibri"/>
                <w:color w:val="003087" w:themeColor="accent1" w:themeTint="FF" w:themeShade="FF"/>
              </w:rPr>
            </w:pPr>
          </w:p>
        </w:tc>
        <w:tc>
          <w:tcPr>
            <w:tcW w:w="8701" w:type="dxa"/>
            <w:tcMar/>
          </w:tcPr>
          <w:p w:rsidR="1FDD4E49" w:rsidP="63EFCE71" w:rsidRDefault="1FDD4E49" w14:paraId="2203583E" w14:textId="3A908165">
            <w:pPr>
              <w:pStyle w:val="Normal"/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3C182BD8">
              <w:rPr>
                <w:b w:val="1"/>
                <w:bCs w:val="1"/>
                <w:color w:val="002F87"/>
              </w:rPr>
              <w:t>Meeting Update (</w:t>
            </w:r>
            <w:r w:rsidRPr="63EFCE71" w:rsidR="16B9317D">
              <w:rPr>
                <w:b w:val="1"/>
                <w:bCs w:val="1"/>
                <w:color w:val="002F87"/>
              </w:rPr>
              <w:t>D</w:t>
            </w:r>
            <w:r w:rsidRPr="63EFCE71" w:rsidR="669FB4C4">
              <w:rPr>
                <w:b w:val="1"/>
                <w:bCs w:val="1"/>
                <w:color w:val="002F87"/>
              </w:rPr>
              <w:t>MT/ DEMQ/D</w:t>
            </w:r>
            <w:r w:rsidRPr="63EFCE71" w:rsidR="16B9317D">
              <w:rPr>
                <w:b w:val="1"/>
                <w:bCs w:val="1"/>
                <w:color w:val="002F87"/>
              </w:rPr>
              <w:t>EEF</w:t>
            </w:r>
            <w:r w:rsidRPr="63EFCE71" w:rsidR="1F58B054">
              <w:rPr>
                <w:b w:val="1"/>
                <w:bCs w:val="1"/>
                <w:color w:val="002F87"/>
              </w:rPr>
              <w:t>/</w:t>
            </w:r>
            <w:r w:rsidRPr="63EFCE71" w:rsidR="16B9317D">
              <w:rPr>
                <w:b w:val="1"/>
                <w:bCs w:val="1"/>
                <w:color w:val="002F87"/>
              </w:rPr>
              <w:t xml:space="preserve"> </w:t>
            </w:r>
            <w:r w:rsidRPr="63EFCE71" w:rsidR="16B9317D">
              <w:rPr>
                <w:b w:val="1"/>
                <w:bCs w:val="1"/>
                <w:color w:val="002F87"/>
              </w:rPr>
              <w:t xml:space="preserve">SOP / </w:t>
            </w:r>
            <w:r w:rsidRPr="63EFCE71" w:rsidR="1EE294B2">
              <w:rPr>
                <w:b w:val="1"/>
                <w:bCs w:val="1"/>
                <w:color w:val="002F87"/>
              </w:rPr>
              <w:t>TEF Directorate</w:t>
            </w:r>
          </w:p>
          <w:p w:rsidR="1FDD4E49" w:rsidP="63EFCE71" w:rsidRDefault="1FDD4E49" w14:paraId="5EEE69D1" w14:textId="2C6D909C">
            <w:pPr>
              <w:pStyle w:val="Normal"/>
              <w:spacing w:before="240" w:beforeAutospacing="off" w:after="240" w:afterAutospacing="off"/>
              <w:ind/>
              <w:rPr>
                <w:b w:val="0"/>
                <w:bCs w:val="0"/>
                <w:noProof w:val="0"/>
                <w:color w:val="002F87" w:themeColor="accent1" w:themeTint="FF" w:themeShade="FF"/>
                <w:lang w:val="en-GB"/>
              </w:rPr>
            </w:pPr>
            <w:r w:rsidRPr="63EFCE71" w:rsidR="3CE45ADB">
              <w:rPr>
                <w:b w:val="0"/>
                <w:bCs w:val="0"/>
                <w:color w:val="002F87"/>
              </w:rPr>
              <w:t>SLa</w:t>
            </w:r>
            <w:r w:rsidRPr="63EFCE71" w:rsidR="3CE45ADB">
              <w:rPr>
                <w:b w:val="0"/>
                <w:bCs w:val="0"/>
                <w:color w:val="002F87"/>
              </w:rPr>
              <w:t xml:space="preserve"> </w:t>
            </w:r>
            <w:r w:rsidRPr="63EFCE71" w:rsidR="0FD241DE">
              <w:rPr>
                <w:b w:val="0"/>
                <w:bCs w:val="0"/>
                <w:color w:val="002F87"/>
              </w:rPr>
              <w:t xml:space="preserve">to </w:t>
            </w:r>
            <w:r w:rsidRPr="63EFCE71" w:rsidR="3CE45ADB">
              <w:rPr>
                <w:b w:val="0"/>
                <w:bCs w:val="0"/>
                <w:color w:val="002F87"/>
              </w:rPr>
              <w:t>disseminate</w:t>
            </w:r>
            <w:r w:rsidRPr="63EFCE71" w:rsidR="3CE45ADB">
              <w:rPr>
                <w:b w:val="0"/>
                <w:bCs w:val="0"/>
                <w:color w:val="002F87"/>
              </w:rPr>
              <w:t xml:space="preserve"> directorate updates via </w:t>
            </w:r>
            <w:r w:rsidRPr="63EFCE71" w:rsidR="3CE45ADB">
              <w:rPr>
                <w:b w:val="0"/>
                <w:bCs w:val="0"/>
                <w:color w:val="002F87"/>
              </w:rPr>
              <w:t xml:space="preserve">weekly email </w:t>
            </w:r>
            <w:r w:rsidRPr="63EFCE71" w:rsidR="5CB3DB5D">
              <w:rPr>
                <w:b w:val="0"/>
                <w:bCs w:val="0"/>
                <w:color w:val="002F87"/>
              </w:rPr>
              <w:t>and exec meetings</w:t>
            </w:r>
          </w:p>
          <w:p w:rsidR="1FDD4E49" w:rsidP="63EFCE71" w:rsidRDefault="1FDD4E49" w14:paraId="51BE2C21" w14:textId="023110AA">
            <w:pPr>
              <w:pStyle w:val="Normal"/>
              <w:spacing w:before="240" w:beforeAutospacing="off" w:after="240" w:afterAutospacing="off"/>
              <w:ind/>
              <w:rPr>
                <w:b w:val="0"/>
                <w:bCs w:val="0"/>
                <w:noProof w:val="0"/>
                <w:color w:val="002F87" w:themeColor="accent1" w:themeTint="FF" w:themeShade="FF"/>
                <w:lang w:val="en-GB"/>
              </w:rPr>
            </w:pPr>
            <w:r w:rsidRPr="63EFCE71" w:rsidR="3CE45ADB">
              <w:rPr>
                <w:b w:val="0"/>
                <w:bCs w:val="0"/>
                <w:color w:val="002F87"/>
              </w:rPr>
              <w:t xml:space="preserve">DMT – </w:t>
            </w:r>
            <w:r w:rsidRPr="63EFCE71" w:rsidR="3CE45ADB">
              <w:rPr>
                <w:b w:val="0"/>
                <w:bCs w:val="0"/>
                <w:color w:val="002F87"/>
              </w:rPr>
              <w:t>SLa</w:t>
            </w:r>
            <w:r w:rsidRPr="63EFCE71" w:rsidR="3CE45ADB">
              <w:rPr>
                <w:b w:val="0"/>
                <w:bCs w:val="0"/>
                <w:color w:val="002F87"/>
              </w:rPr>
              <w:t xml:space="preserve"> attending today </w:t>
            </w:r>
          </w:p>
          <w:p w:rsidR="1FDD4E49" w:rsidP="63EFCE71" w:rsidRDefault="1FDD4E49" w14:paraId="425B508E" w14:textId="52836190">
            <w:pPr>
              <w:pStyle w:val="Normal"/>
              <w:spacing w:before="240" w:beforeAutospacing="off" w:after="240" w:afterAutospacing="off"/>
              <w:ind/>
              <w:rPr>
                <w:b w:val="0"/>
                <w:bCs w:val="0"/>
                <w:noProof w:val="0"/>
                <w:color w:val="002F87" w:themeColor="accent1" w:themeTint="FF" w:themeShade="FF"/>
                <w:lang w:val="en-GB"/>
              </w:rPr>
            </w:pPr>
            <w:r w:rsidRPr="63EFCE71" w:rsidR="090C304B">
              <w:rPr>
                <w:b w:val="0"/>
                <w:bCs w:val="0"/>
                <w:color w:val="002F87"/>
              </w:rPr>
              <w:t xml:space="preserve">DEMQ – WD attending next </w:t>
            </w:r>
            <w:r w:rsidRPr="63EFCE71" w:rsidR="090C304B">
              <w:rPr>
                <w:b w:val="0"/>
                <w:bCs w:val="0"/>
                <w:color w:val="002F87"/>
              </w:rPr>
              <w:t>meeting</w:t>
            </w:r>
            <w:r w:rsidRPr="63EFCE71" w:rsidR="090C304B">
              <w:rPr>
                <w:b w:val="0"/>
                <w:bCs w:val="0"/>
                <w:color w:val="002F87"/>
              </w:rPr>
              <w:t xml:space="preserve"> on 24</w:t>
            </w:r>
            <w:r w:rsidRPr="63EFCE71" w:rsidR="564C59D3">
              <w:rPr>
                <w:b w:val="0"/>
                <w:bCs w:val="0"/>
                <w:color w:val="002F87"/>
              </w:rPr>
              <w:t>.</w:t>
            </w:r>
            <w:r w:rsidRPr="63EFCE71" w:rsidR="090C304B">
              <w:rPr>
                <w:b w:val="0"/>
                <w:bCs w:val="0"/>
                <w:color w:val="002F87"/>
              </w:rPr>
              <w:t>09</w:t>
            </w:r>
            <w:r w:rsidRPr="63EFCE71" w:rsidR="7D6951C2">
              <w:rPr>
                <w:b w:val="0"/>
                <w:bCs w:val="0"/>
                <w:color w:val="002F87"/>
              </w:rPr>
              <w:t>.</w:t>
            </w:r>
            <w:r w:rsidRPr="63EFCE71" w:rsidR="090C304B">
              <w:rPr>
                <w:b w:val="0"/>
                <w:bCs w:val="0"/>
                <w:color w:val="002F87"/>
              </w:rPr>
              <w:t>2024</w:t>
            </w:r>
          </w:p>
          <w:p w:rsidR="1FDD4E49" w:rsidP="63EFCE71" w:rsidRDefault="1FDD4E49" w14:paraId="153F54A5" w14:textId="62C790F8">
            <w:pPr>
              <w:pStyle w:val="Normal"/>
              <w:spacing w:before="240" w:beforeAutospacing="off" w:after="240" w:afterAutospacing="off"/>
              <w:ind/>
              <w:rPr>
                <w:b w:val="0"/>
                <w:bCs w:val="0"/>
                <w:noProof w:val="0"/>
                <w:color w:val="002F87" w:themeColor="accent1" w:themeTint="FF" w:themeShade="FF"/>
                <w:lang w:val="en-GB"/>
              </w:rPr>
            </w:pPr>
            <w:r w:rsidRPr="63EFCE71" w:rsidR="1A751DA2">
              <w:rPr>
                <w:b w:val="0"/>
                <w:bCs w:val="0"/>
                <w:color w:val="002F87"/>
              </w:rPr>
              <w:t>DEEF and SOP -</w:t>
            </w:r>
            <w:r w:rsidRPr="63EFCE71" w:rsidR="7705459B">
              <w:rPr>
                <w:b w:val="0"/>
                <w:bCs w:val="0"/>
                <w:color w:val="002F87"/>
              </w:rPr>
              <w:t xml:space="preserve"> </w:t>
            </w:r>
            <w:r w:rsidRPr="63EFCE71" w:rsidR="31A28D73">
              <w:rPr>
                <w:b w:val="0"/>
                <w:bCs w:val="0"/>
                <w:color w:val="002F87"/>
              </w:rPr>
              <w:t>SM attends SOP</w:t>
            </w:r>
            <w:r w:rsidRPr="63EFCE71" w:rsidR="22DE7E2C">
              <w:rPr>
                <w:b w:val="0"/>
                <w:bCs w:val="0"/>
                <w:color w:val="002F87"/>
              </w:rPr>
              <w:t xml:space="preserve"> </w:t>
            </w:r>
            <w:r w:rsidRPr="63EFCE71" w:rsidR="588D7FA1">
              <w:rPr>
                <w:b w:val="0"/>
                <w:bCs w:val="0"/>
                <w:color w:val="002F87"/>
              </w:rPr>
              <w:t xml:space="preserve">and </w:t>
            </w:r>
            <w:r w:rsidRPr="63EFCE71" w:rsidR="31A28D73">
              <w:rPr>
                <w:b w:val="0"/>
                <w:bCs w:val="0"/>
                <w:color w:val="002F87"/>
              </w:rPr>
              <w:t>Secretary</w:t>
            </w:r>
            <w:r w:rsidRPr="63EFCE71" w:rsidR="7EA02789">
              <w:rPr>
                <w:b w:val="0"/>
                <w:bCs w:val="0"/>
                <w:color w:val="002F87"/>
              </w:rPr>
              <w:t xml:space="preserve"> Meeting </w:t>
            </w:r>
            <w:r w:rsidRPr="63EFCE71" w:rsidR="31A28D73">
              <w:rPr>
                <w:b w:val="0"/>
                <w:bCs w:val="0"/>
                <w:color w:val="002F87"/>
              </w:rPr>
              <w:t xml:space="preserve">(SS). </w:t>
            </w:r>
            <w:r w:rsidRPr="63EFCE71" w:rsidR="31A28D73">
              <w:rPr>
                <w:b w:val="0"/>
                <w:bCs w:val="0"/>
                <w:color w:val="002F87"/>
              </w:rPr>
              <w:t xml:space="preserve">DEEF </w:t>
            </w:r>
            <w:r w:rsidRPr="63EFCE71" w:rsidR="3FC78969">
              <w:rPr>
                <w:b w:val="0"/>
                <w:bCs w:val="0"/>
                <w:color w:val="002F87"/>
              </w:rPr>
              <w:t xml:space="preserve"> </w:t>
            </w:r>
            <w:r w:rsidRPr="63EFCE71" w:rsidR="31A28D73">
              <w:rPr>
                <w:b w:val="0"/>
                <w:bCs w:val="0"/>
                <w:color w:val="002F87"/>
              </w:rPr>
              <w:t>attended</w:t>
            </w:r>
            <w:r w:rsidRPr="63EFCE71" w:rsidR="31A28D73">
              <w:rPr>
                <w:b w:val="0"/>
                <w:bCs w:val="0"/>
                <w:color w:val="002F87"/>
              </w:rPr>
              <w:t xml:space="preserve"> by SM and Chair.</w:t>
            </w:r>
          </w:p>
          <w:p w:rsidR="1FDD4E49" w:rsidP="63EFCE71" w:rsidRDefault="1FDD4E49" w14:paraId="79018362" w14:textId="338AAADE">
            <w:pPr>
              <w:pStyle w:val="Normal"/>
              <w:spacing w:before="240" w:beforeAutospacing="off" w:after="240" w:afterAutospacing="off"/>
              <w:ind/>
              <w:rPr>
                <w:b w:val="1"/>
                <w:bCs w:val="1"/>
                <w:noProof w:val="0"/>
                <w:color w:val="002F87" w:themeColor="accent1" w:themeTint="FF" w:themeShade="FF"/>
                <w:lang w:val="en-GB"/>
              </w:rPr>
            </w:pPr>
            <w:r w:rsidRPr="63EFCE71" w:rsidR="77E9E12B">
              <w:rPr>
                <w:b w:val="0"/>
                <w:bCs w:val="0"/>
                <w:color w:val="002F87"/>
              </w:rPr>
              <w:t xml:space="preserve">SOP - </w:t>
            </w:r>
            <w:r w:rsidRPr="63EFCE71" w:rsidR="77E9E12B">
              <w:rPr>
                <w:b w:val="0"/>
                <w:bCs w:val="0"/>
                <w:color w:val="002F87"/>
              </w:rPr>
              <w:t xml:space="preserve">SM mentioned TEF SOP had been rejected. Issue is no professional leave </w:t>
            </w:r>
            <w:r w:rsidRPr="63EFCE71" w:rsidR="4D826E69">
              <w:rPr>
                <w:b w:val="0"/>
                <w:bCs w:val="0"/>
                <w:color w:val="002F87"/>
              </w:rPr>
              <w:t xml:space="preserve">(PL) </w:t>
            </w:r>
            <w:r w:rsidRPr="63EFCE71" w:rsidR="77E9E12B">
              <w:rPr>
                <w:b w:val="0"/>
                <w:bCs w:val="0"/>
                <w:color w:val="002F87"/>
              </w:rPr>
              <w:t>entitlement for Postgraduate Dentists in Training. P</w:t>
            </w:r>
            <w:r w:rsidRPr="63EFCE71" w:rsidR="2A4FB89E">
              <w:rPr>
                <w:b w:val="0"/>
                <w:bCs w:val="0"/>
                <w:color w:val="002F87"/>
              </w:rPr>
              <w:t>L</w:t>
            </w:r>
            <w:r w:rsidRPr="63EFCE71" w:rsidR="77E9E12B">
              <w:rPr>
                <w:b w:val="0"/>
                <w:bCs w:val="0"/>
                <w:color w:val="002F87"/>
              </w:rPr>
              <w:t xml:space="preserve"> not referenced in the dental gold guide.</w:t>
            </w:r>
            <w:r w:rsidRPr="63EFCE71" w:rsidR="776A605E">
              <w:rPr>
                <w:b w:val="0"/>
                <w:bCs w:val="0"/>
                <w:color w:val="002F87"/>
              </w:rPr>
              <w:t xml:space="preserve"> </w:t>
            </w:r>
          </w:p>
          <w:p w:rsidR="1FDD4E49" w:rsidP="63EFCE71" w:rsidRDefault="1FDD4E49" w14:paraId="1060AD13" w14:textId="3D03E4CB">
            <w:pPr>
              <w:pStyle w:val="ListParagraph"/>
              <w:numPr>
                <w:ilvl w:val="0"/>
                <w:numId w:val="48"/>
              </w:numPr>
              <w:spacing w:before="240" w:beforeAutospacing="off" w:after="240" w:afterAutospacing="off"/>
              <w:ind/>
              <w:rPr>
                <w:b w:val="1"/>
                <w:bCs w:val="1"/>
                <w:noProof w:val="0"/>
                <w:color w:val="002F87" w:themeColor="accent1" w:themeTint="FF" w:themeShade="FF"/>
                <w:lang w:val="en-GB"/>
              </w:rPr>
            </w:pPr>
            <w:r w:rsidRPr="63EFCE71" w:rsidR="77E9E12B">
              <w:rPr>
                <w:b w:val="0"/>
                <w:bCs w:val="0"/>
                <w:color w:val="002F87"/>
              </w:rPr>
              <w:t xml:space="preserve">ZN mentioned that PL is not mentioned in medical gold guide, but there are BMA recommendations </w:t>
            </w:r>
            <w:r w:rsidRPr="63EFCE71" w:rsidR="77E9E12B">
              <w:rPr>
                <w:b w:val="0"/>
                <w:bCs w:val="0"/>
                <w:color w:val="002F87"/>
              </w:rPr>
              <w:t>regarding</w:t>
            </w:r>
            <w:r w:rsidRPr="63EFCE71" w:rsidR="77E9E12B">
              <w:rPr>
                <w:b w:val="0"/>
                <w:bCs w:val="0"/>
                <w:color w:val="002F87"/>
              </w:rPr>
              <w:t xml:space="preserve"> this.</w:t>
            </w:r>
            <w:r w:rsidRPr="63EFCE71" w:rsidR="305499B4">
              <w:rPr>
                <w:b w:val="0"/>
                <w:bCs w:val="0"/>
                <w:color w:val="002F87"/>
              </w:rPr>
              <w:t xml:space="preserve"> </w:t>
            </w:r>
          </w:p>
          <w:p w:rsidR="1FDD4E49" w:rsidP="63EFCE71" w:rsidRDefault="1FDD4E49" w14:paraId="3C0EA241" w14:textId="00D50EB5">
            <w:pPr>
              <w:pStyle w:val="ListParagraph"/>
              <w:numPr>
                <w:ilvl w:val="0"/>
                <w:numId w:val="48"/>
              </w:numPr>
              <w:spacing w:before="240" w:beforeAutospacing="off" w:after="240" w:afterAutospacing="off"/>
              <w:ind/>
              <w:rPr>
                <w:b w:val="1"/>
                <w:bCs w:val="1"/>
                <w:noProof w:val="0"/>
                <w:color w:val="002F87" w:themeColor="accent1" w:themeTint="FF" w:themeShade="FF"/>
                <w:lang w:val="en-GB"/>
              </w:rPr>
            </w:pPr>
            <w:r w:rsidRPr="63EFCE71" w:rsidR="305499B4">
              <w:rPr>
                <w:b w:val="0"/>
                <w:bCs w:val="0"/>
                <w:color w:val="002F87"/>
              </w:rPr>
              <w:t>TEF members present today expressed no concern gaining PL for TEF meetings.</w:t>
            </w:r>
          </w:p>
          <w:p w:rsidR="1FDD4E49" w:rsidP="63EFCE71" w:rsidRDefault="1FDD4E49" w14:paraId="0D14703E" w14:textId="66DA2047">
            <w:pPr>
              <w:pStyle w:val="ListParagraph"/>
              <w:spacing w:before="240" w:beforeAutospacing="off" w:after="240" w:afterAutospacing="off"/>
              <w:ind w:left="1440"/>
              <w:rPr>
                <w:b w:val="1"/>
                <w:bCs w:val="1"/>
                <w:noProof w:val="0"/>
                <w:color w:val="002F87" w:themeColor="accent1" w:themeTint="FF" w:themeShade="FF"/>
                <w:lang w:val="en-GB"/>
              </w:rPr>
            </w:pPr>
            <w:r w:rsidRPr="63EFCE71" w:rsidR="305499B4">
              <w:rPr>
                <w:b w:val="0"/>
                <w:bCs w:val="0"/>
                <w:color w:val="002F87"/>
              </w:rPr>
              <w:t xml:space="preserve"> </w:t>
            </w:r>
          </w:p>
          <w:p w:rsidR="1FDD4E49" w:rsidP="63EFCE71" w:rsidRDefault="1FDD4E49" w14:paraId="0B331DFF" w14:textId="2AE306E9">
            <w:pPr>
              <w:pStyle w:val="Normal"/>
              <w:spacing w:before="240" w:beforeAutospacing="off" w:after="240" w:afterAutospacing="off"/>
              <w:ind/>
              <w:rPr>
                <w:b w:val="0"/>
                <w:bCs w:val="0"/>
                <w:noProof w:val="0"/>
                <w:color w:val="002F87" w:themeColor="accent1" w:themeTint="FF" w:themeShade="FF"/>
                <w:lang w:val="en-GB"/>
              </w:rPr>
            </w:pPr>
            <w:r w:rsidRPr="63EFCE71" w:rsidR="64B4C700">
              <w:rPr>
                <w:b w:val="0"/>
                <w:bCs w:val="0"/>
                <w:color w:val="002F87"/>
              </w:rPr>
              <w:t xml:space="preserve">TEF directorate meeting 25.9.24 - </w:t>
            </w:r>
            <w:r w:rsidRPr="63EFCE71" w:rsidR="64B4C700">
              <w:rPr>
                <w:b w:val="0"/>
                <w:bCs w:val="0"/>
                <w:color w:val="002F87"/>
              </w:rPr>
              <w:t>SLa</w:t>
            </w:r>
            <w:r w:rsidRPr="63EFCE71" w:rsidR="64B4C700">
              <w:rPr>
                <w:b w:val="0"/>
                <w:bCs w:val="0"/>
                <w:color w:val="002F87"/>
              </w:rPr>
              <w:t xml:space="preserve"> will discuss possibility of relaunching buddy system and deanery induction project.</w:t>
            </w:r>
          </w:p>
          <w:p w:rsidR="1FDD4E49" w:rsidP="63EFCE71" w:rsidRDefault="1FDD4E49" w14:paraId="2C9CCCB0" w14:textId="79E44C44">
            <w:pPr>
              <w:pStyle w:val="Normal"/>
              <w:spacing w:before="240" w:beforeAutospacing="off" w:after="240" w:afterAutospacing="off"/>
              <w:ind/>
              <w:rPr>
                <w:b w:val="1"/>
                <w:bCs w:val="1"/>
                <w:noProof w:val="0"/>
                <w:color w:val="002F87" w:themeColor="accent1" w:themeTint="FF" w:themeShade="FF"/>
                <w:lang w:val="en-GB"/>
              </w:rPr>
            </w:pPr>
            <w:r w:rsidRPr="63EFCE71" w:rsidR="3CE45ADB">
              <w:rPr>
                <w:b w:val="1"/>
                <w:bCs w:val="1"/>
                <w:color w:val="002F87"/>
              </w:rPr>
              <w:t>Actions:</w:t>
            </w:r>
          </w:p>
          <w:p w:rsidR="1FDD4E49" w:rsidP="63EFCE71" w:rsidRDefault="1FDD4E49" w14:paraId="548C0E00" w14:textId="51A0E133">
            <w:pPr>
              <w:pStyle w:val="ListParagraph"/>
              <w:numPr>
                <w:ilvl w:val="0"/>
                <w:numId w:val="47"/>
              </w:numPr>
              <w:spacing w:before="240" w:beforeAutospacing="off" w:after="240" w:afterAutospacing="off"/>
              <w:ind w:right="0"/>
              <w:rPr>
                <w:b w:val="1"/>
                <w:bCs w:val="1"/>
                <w:noProof w:val="0"/>
                <w:color w:val="002F87" w:themeColor="accent1" w:themeTint="FF" w:themeShade="FF"/>
                <w:lang w:val="en-GB"/>
              </w:rPr>
            </w:pPr>
            <w:r w:rsidRPr="63EFCE71" w:rsidR="3CE45ADB">
              <w:rPr>
                <w:b w:val="1"/>
                <w:bCs w:val="1"/>
                <w:color w:val="002F87"/>
              </w:rPr>
              <w:t>SLa</w:t>
            </w:r>
            <w:r w:rsidRPr="63EFCE71" w:rsidR="3CE45ADB">
              <w:rPr>
                <w:b w:val="1"/>
                <w:bCs w:val="1"/>
                <w:color w:val="002F87"/>
              </w:rPr>
              <w:t xml:space="preserve"> to provide weekly email update on the directorate meetings</w:t>
            </w:r>
          </w:p>
          <w:p w:rsidR="1FDD4E49" w:rsidP="63EFCE71" w:rsidRDefault="1FDD4E49" w14:paraId="2D03C73F" w14:textId="2E3FBEB0">
            <w:pPr>
              <w:pStyle w:val="ListParagraph"/>
              <w:numPr>
                <w:ilvl w:val="0"/>
                <w:numId w:val="47"/>
              </w:numPr>
              <w:spacing w:before="240" w:beforeAutospacing="off" w:after="240" w:afterAutospacing="off"/>
              <w:ind w:right="0"/>
              <w:rPr>
                <w:b w:val="1"/>
                <w:bCs w:val="1"/>
                <w:noProof w:val="0"/>
                <w:color w:val="002F87" w:themeColor="accent1" w:themeTint="FF" w:themeShade="FF"/>
                <w:lang w:val="en-GB"/>
              </w:rPr>
            </w:pPr>
            <w:r w:rsidRPr="63EFCE71" w:rsidR="716F74B2">
              <w:rPr>
                <w:b w:val="1"/>
                <w:bCs w:val="1"/>
                <w:color w:val="002F87"/>
              </w:rPr>
              <w:t>S</w:t>
            </w:r>
            <w:r w:rsidRPr="63EFCE71" w:rsidR="61C264A9">
              <w:rPr>
                <w:b w:val="1"/>
                <w:bCs w:val="1"/>
                <w:color w:val="002F87"/>
              </w:rPr>
              <w:t xml:space="preserve">M to send DEEF/SOP dates to </w:t>
            </w:r>
            <w:r w:rsidRPr="63EFCE71" w:rsidR="61C264A9">
              <w:rPr>
                <w:b w:val="1"/>
                <w:bCs w:val="1"/>
                <w:color w:val="002F87"/>
              </w:rPr>
              <w:t>SLa</w:t>
            </w:r>
          </w:p>
          <w:p w:rsidR="1FDD4E49" w:rsidP="63EFCE71" w:rsidRDefault="1FDD4E49" w14:paraId="0AE35B3D" w14:textId="0D448BCC">
            <w:pPr>
              <w:pStyle w:val="ListParagraph"/>
              <w:numPr>
                <w:ilvl w:val="0"/>
                <w:numId w:val="47"/>
              </w:numPr>
              <w:spacing w:before="240" w:beforeAutospacing="off" w:after="240" w:afterAutospacing="off"/>
              <w:ind w:right="0"/>
              <w:rPr>
                <w:b w:val="1"/>
                <w:bCs w:val="1"/>
                <w:noProof w:val="0"/>
                <w:color w:val="002F87" w:themeColor="accent1" w:themeTint="FF" w:themeShade="FF"/>
                <w:lang w:val="en-GB"/>
              </w:rPr>
            </w:pPr>
            <w:r w:rsidRPr="63EFCE71" w:rsidR="7D03FF8A">
              <w:rPr>
                <w:b w:val="1"/>
                <w:bCs w:val="1"/>
                <w:color w:val="002F87"/>
              </w:rPr>
              <w:t xml:space="preserve">ZQ to send SLa the BMA recommendations on PL </w:t>
            </w:r>
          </w:p>
          <w:p w:rsidR="1FDD4E49" w:rsidP="63EFCE71" w:rsidRDefault="1FDD4E49" w14:paraId="5EC37397" w14:textId="03D1DA9D">
            <w:pPr>
              <w:pStyle w:val="ListParagraph"/>
              <w:numPr>
                <w:ilvl w:val="0"/>
                <w:numId w:val="47"/>
              </w:numPr>
              <w:spacing w:before="240" w:beforeAutospacing="off" w:after="240" w:afterAutospacing="off"/>
              <w:ind/>
              <w:rPr>
                <w:b w:val="0"/>
                <w:bCs w:val="0"/>
                <w:noProof w:val="0"/>
                <w:color w:val="002F87" w:themeColor="accent1" w:themeTint="FF" w:themeShade="FF"/>
                <w:lang w:val="en-GB"/>
              </w:rPr>
            </w:pPr>
            <w:r w:rsidRPr="63EFCE71" w:rsidR="7D03FF8A">
              <w:rPr>
                <w:b w:val="1"/>
                <w:bCs w:val="1"/>
                <w:color w:val="002F87"/>
              </w:rPr>
              <w:t>SLa</w:t>
            </w:r>
            <w:r w:rsidRPr="63EFCE71" w:rsidR="7D03FF8A">
              <w:rPr>
                <w:b w:val="1"/>
                <w:bCs w:val="1"/>
                <w:color w:val="002F87"/>
              </w:rPr>
              <w:t>/SM to meet separately to discuss</w:t>
            </w:r>
            <w:r w:rsidRPr="63EFCE71" w:rsidR="70B5D100">
              <w:rPr>
                <w:b w:val="1"/>
                <w:bCs w:val="1"/>
                <w:color w:val="002F87"/>
              </w:rPr>
              <w:t xml:space="preserve"> professional leave issue for attending Trainee Forum Activities</w:t>
            </w:r>
          </w:p>
        </w:tc>
      </w:tr>
      <w:tr w:rsidR="76240B68" w:rsidTr="63EFCE71" w14:paraId="49C2554E">
        <w:trPr>
          <w:trHeight w:val="415"/>
        </w:trPr>
        <w:tc>
          <w:tcPr>
            <w:tcW w:w="1129" w:type="dxa"/>
            <w:tcMar/>
          </w:tcPr>
          <w:p w:rsidR="76240B68" w:rsidP="63EFCE71" w:rsidRDefault="76240B68" w14:paraId="26453A54" w14:textId="45C9FF33">
            <w:pPr>
              <w:pStyle w:val="Normal"/>
              <w:rPr>
                <w:rFonts w:eastAsia="Calibri"/>
                <w:color w:val="002F87" w:themeColor="accent1" w:themeTint="FF" w:themeShade="FF"/>
              </w:rPr>
            </w:pPr>
          </w:p>
        </w:tc>
        <w:tc>
          <w:tcPr>
            <w:tcW w:w="8701" w:type="dxa"/>
            <w:tcMar/>
          </w:tcPr>
          <w:p w:rsidR="7186A1F7" w:rsidP="76240B68" w:rsidRDefault="7186A1F7" w14:paraId="4442931E" w14:textId="05F573CD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7186A1F7">
              <w:rPr>
                <w:b w:val="1"/>
                <w:bCs w:val="1"/>
                <w:color w:val="003087" w:themeColor="accent1" w:themeTint="FF" w:themeShade="FF"/>
              </w:rPr>
              <w:t xml:space="preserve">TEF Chair period </w:t>
            </w:r>
          </w:p>
          <w:p w:rsidR="7186A1F7" w:rsidP="76240B68" w:rsidRDefault="7186A1F7" w14:paraId="7EC331B3" w14:textId="164B9231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7186A1F7">
              <w:rPr>
                <w:b w:val="0"/>
                <w:bCs w:val="0"/>
                <w:color w:val="003087" w:themeColor="accent1" w:themeTint="FF" w:themeShade="FF"/>
              </w:rPr>
              <w:t>SLa</w:t>
            </w:r>
            <w:r w:rsidRPr="76240B68" w:rsidR="7186A1F7">
              <w:rPr>
                <w:b w:val="0"/>
                <w:bCs w:val="0"/>
                <w:color w:val="003087" w:themeColor="accent1" w:themeTint="FF" w:themeShade="FF"/>
              </w:rPr>
              <w:t xml:space="preserve"> discussed TEF Chair post starts in </w:t>
            </w:r>
            <w:r w:rsidRPr="76240B68" w:rsidR="7186A1F7">
              <w:rPr>
                <w:b w:val="0"/>
                <w:bCs w:val="0"/>
                <w:color w:val="003087" w:themeColor="accent1" w:themeTint="FF" w:themeShade="FF"/>
              </w:rPr>
              <w:t>August</w:t>
            </w:r>
            <w:r w:rsidRPr="76240B68" w:rsidR="7186A1F7">
              <w:rPr>
                <w:b w:val="0"/>
                <w:bCs w:val="0"/>
                <w:color w:val="003087" w:themeColor="accent1" w:themeTint="FF" w:themeShade="FF"/>
              </w:rPr>
              <w:t xml:space="preserve"> and this negatively </w:t>
            </w:r>
            <w:r w:rsidRPr="76240B68" w:rsidR="7186A1F7">
              <w:rPr>
                <w:b w:val="0"/>
                <w:bCs w:val="0"/>
                <w:color w:val="003087" w:themeColor="accent1" w:themeTint="FF" w:themeShade="FF"/>
              </w:rPr>
              <w:t>impacts</w:t>
            </w:r>
            <w:r w:rsidRPr="76240B68" w:rsidR="7186A1F7">
              <w:rPr>
                <w:b w:val="0"/>
                <w:bCs w:val="0"/>
                <w:color w:val="003087" w:themeColor="accent1" w:themeTint="FF" w:themeShade="FF"/>
              </w:rPr>
              <w:t xml:space="preserve"> ability to promote the TEF. </w:t>
            </w:r>
          </w:p>
          <w:p w:rsidR="7186A1F7" w:rsidP="63EFCE71" w:rsidRDefault="7186A1F7" w14:paraId="1C2F5090" w14:textId="0BB6F427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BA5B18D">
              <w:rPr>
                <w:b w:val="0"/>
                <w:bCs w:val="0"/>
                <w:color w:val="002F87"/>
              </w:rPr>
              <w:t>SLa</w:t>
            </w:r>
            <w:r w:rsidRPr="63EFCE71" w:rsidR="0BA5B18D">
              <w:rPr>
                <w:b w:val="0"/>
                <w:bCs w:val="0"/>
                <w:color w:val="002F87"/>
              </w:rPr>
              <w:t xml:space="preserve"> will advocate for </w:t>
            </w:r>
            <w:r w:rsidRPr="63EFCE71" w:rsidR="40196A84">
              <w:rPr>
                <w:b w:val="0"/>
                <w:bCs w:val="0"/>
                <w:color w:val="002F87"/>
              </w:rPr>
              <w:t xml:space="preserve">opportunity </w:t>
            </w:r>
            <w:r w:rsidRPr="63EFCE71" w:rsidR="6A1FBB89">
              <w:rPr>
                <w:b w:val="0"/>
                <w:bCs w:val="0"/>
                <w:color w:val="002F87"/>
              </w:rPr>
              <w:t xml:space="preserve">for </w:t>
            </w:r>
            <w:r w:rsidRPr="63EFCE71" w:rsidR="0BA5B18D">
              <w:rPr>
                <w:b w:val="0"/>
                <w:bCs w:val="0"/>
                <w:color w:val="002F87"/>
              </w:rPr>
              <w:t>TEF Chair role to be extended to 18 months</w:t>
            </w:r>
            <w:r w:rsidRPr="63EFCE71" w:rsidR="6487D9D5">
              <w:rPr>
                <w:b w:val="0"/>
                <w:bCs w:val="0"/>
                <w:color w:val="002F87"/>
              </w:rPr>
              <w:t>, should chair wish for this</w:t>
            </w:r>
            <w:r w:rsidRPr="63EFCE71" w:rsidR="0BA5B18D">
              <w:rPr>
                <w:b w:val="0"/>
                <w:bCs w:val="0"/>
                <w:color w:val="002F87"/>
              </w:rPr>
              <w:t xml:space="preserve">. </w:t>
            </w:r>
          </w:p>
          <w:p w:rsidR="7186A1F7" w:rsidP="63EFCE71" w:rsidRDefault="7186A1F7" w14:paraId="289F6D55" w14:textId="0578A67F">
            <w:pPr>
              <w:pStyle w:val="Normal"/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0BA5B18D">
              <w:rPr>
                <w:b w:val="1"/>
                <w:bCs w:val="1"/>
                <w:color w:val="002F87"/>
              </w:rPr>
              <w:t>Actions:</w:t>
            </w:r>
            <w:r>
              <w:br/>
            </w:r>
            <w:r w:rsidRPr="63EFCE71" w:rsidR="6D6B5699">
              <w:rPr>
                <w:b w:val="0"/>
                <w:bCs w:val="0"/>
                <w:color w:val="002F87"/>
              </w:rPr>
              <w:t xml:space="preserve">     </w:t>
            </w:r>
            <w:r w:rsidRPr="63EFCE71" w:rsidR="226C75AD">
              <w:rPr>
                <w:b w:val="0"/>
                <w:bCs w:val="0"/>
                <w:color w:val="002F87"/>
              </w:rPr>
              <w:t xml:space="preserve">1. </w:t>
            </w:r>
            <w:r w:rsidRPr="63EFCE71" w:rsidR="226C75AD">
              <w:rPr>
                <w:b w:val="1"/>
                <w:bCs w:val="1"/>
                <w:color w:val="002F87"/>
              </w:rPr>
              <w:t>SLa</w:t>
            </w:r>
            <w:r w:rsidRPr="63EFCE71" w:rsidR="226C75AD">
              <w:rPr>
                <w:b w:val="1"/>
                <w:bCs w:val="1"/>
                <w:color w:val="002F87"/>
              </w:rPr>
              <w:t xml:space="preserve"> to </w:t>
            </w:r>
            <w:r w:rsidRPr="63EFCE71" w:rsidR="4B556F58">
              <w:rPr>
                <w:b w:val="1"/>
                <w:bCs w:val="1"/>
                <w:color w:val="002F87"/>
              </w:rPr>
              <w:t xml:space="preserve">explore </w:t>
            </w:r>
            <w:r w:rsidRPr="63EFCE71" w:rsidR="1A307405">
              <w:rPr>
                <w:b w:val="1"/>
                <w:bCs w:val="1"/>
                <w:color w:val="002F87"/>
              </w:rPr>
              <w:t xml:space="preserve">if scope </w:t>
            </w:r>
            <w:r w:rsidRPr="63EFCE71" w:rsidR="01793552">
              <w:rPr>
                <w:b w:val="1"/>
                <w:bCs w:val="1"/>
                <w:color w:val="002F87"/>
              </w:rPr>
              <w:t xml:space="preserve">to </w:t>
            </w:r>
            <w:r w:rsidRPr="63EFCE71" w:rsidR="292FBAFE">
              <w:rPr>
                <w:b w:val="1"/>
                <w:bCs w:val="1"/>
                <w:color w:val="002F87"/>
              </w:rPr>
              <w:t xml:space="preserve">extend </w:t>
            </w:r>
            <w:r w:rsidRPr="63EFCE71" w:rsidR="60954F3B">
              <w:rPr>
                <w:b w:val="1"/>
                <w:bCs w:val="1"/>
                <w:color w:val="002F87"/>
              </w:rPr>
              <w:t xml:space="preserve">duration of </w:t>
            </w:r>
            <w:r w:rsidRPr="63EFCE71" w:rsidR="5EF6EA0A">
              <w:rPr>
                <w:b w:val="1"/>
                <w:bCs w:val="1"/>
                <w:color w:val="002F87"/>
              </w:rPr>
              <w:t xml:space="preserve">TEF </w:t>
            </w:r>
            <w:r w:rsidRPr="63EFCE71" w:rsidR="30D13311">
              <w:rPr>
                <w:b w:val="1"/>
                <w:bCs w:val="1"/>
                <w:color w:val="002F87"/>
              </w:rPr>
              <w:t xml:space="preserve">Chair </w:t>
            </w:r>
            <w:r w:rsidRPr="63EFCE71" w:rsidR="05572C25">
              <w:rPr>
                <w:b w:val="1"/>
                <w:bCs w:val="1"/>
                <w:color w:val="002F87"/>
              </w:rPr>
              <w:t xml:space="preserve">role </w:t>
            </w:r>
            <w:r w:rsidRPr="63EFCE71" w:rsidR="1A307405">
              <w:rPr>
                <w:b w:val="1"/>
                <w:bCs w:val="1"/>
                <w:color w:val="002F87"/>
              </w:rPr>
              <w:t>job</w:t>
            </w:r>
            <w:r w:rsidRPr="63EFCE71" w:rsidR="3FCFEF44">
              <w:rPr>
                <w:b w:val="1"/>
                <w:bCs w:val="1"/>
                <w:color w:val="002F87"/>
              </w:rPr>
              <w:t xml:space="preserve"> for 6 further months</w:t>
            </w:r>
            <w:r w:rsidRPr="63EFCE71" w:rsidR="1A307405">
              <w:rPr>
                <w:b w:val="1"/>
                <w:bCs w:val="1"/>
                <w:color w:val="002F87"/>
              </w:rPr>
              <w:t xml:space="preserve"> </w:t>
            </w:r>
            <w:r w:rsidRPr="63EFCE71" w:rsidR="366ACFF6">
              <w:rPr>
                <w:b w:val="1"/>
                <w:bCs w:val="1"/>
                <w:color w:val="002F87"/>
              </w:rPr>
              <w:t>i.e. 18 months in total</w:t>
            </w:r>
          </w:p>
        </w:tc>
      </w:tr>
      <w:tr w:rsidR="76240B68" w:rsidTr="63EFCE71" w14:paraId="25E7B895">
        <w:trPr>
          <w:trHeight w:val="415"/>
        </w:trPr>
        <w:tc>
          <w:tcPr>
            <w:tcW w:w="1129" w:type="dxa"/>
            <w:tcMar/>
          </w:tcPr>
          <w:p w:rsidR="280A2E37" w:rsidP="76240B68" w:rsidRDefault="280A2E37" w14:paraId="3D20DD39" w14:textId="77027F3E">
            <w:pPr>
              <w:pStyle w:val="Normal"/>
              <w:ind w:left="720" w:firstLine="0"/>
              <w:rPr>
                <w:rFonts w:eastAsia="Calibri"/>
                <w:color w:val="003087" w:themeColor="accent1" w:themeTint="FF" w:themeShade="FF"/>
              </w:rPr>
            </w:pPr>
            <w:r w:rsidRPr="76240B68" w:rsidR="280A2E37">
              <w:rPr>
                <w:rFonts w:eastAsia="Calibri"/>
                <w:color w:val="003087" w:themeColor="accent1" w:themeTint="FF" w:themeShade="FF"/>
              </w:rPr>
              <w:t>7</w:t>
            </w:r>
          </w:p>
        </w:tc>
        <w:tc>
          <w:tcPr>
            <w:tcW w:w="8701" w:type="dxa"/>
            <w:tcMar/>
          </w:tcPr>
          <w:p w:rsidR="280A2E37" w:rsidP="76240B68" w:rsidRDefault="280A2E37" w14:paraId="2DD2A54D" w14:textId="52F0984E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280A2E37">
              <w:rPr>
                <w:b w:val="1"/>
                <w:bCs w:val="1"/>
                <w:color w:val="003087" w:themeColor="accent1" w:themeTint="FF" w:themeShade="FF"/>
              </w:rPr>
              <w:t xml:space="preserve">Wider Forum </w:t>
            </w:r>
          </w:p>
          <w:p w:rsidR="280A2E37" w:rsidP="76240B68" w:rsidRDefault="280A2E37" w14:paraId="7A291E34" w14:textId="01437B3E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280A2E37">
              <w:rPr>
                <w:b w:val="1"/>
                <w:bCs w:val="1"/>
                <w:color w:val="003087" w:themeColor="accent1" w:themeTint="FF" w:themeShade="FF"/>
              </w:rPr>
              <w:t>SLa</w:t>
            </w:r>
            <w:r w:rsidRPr="76240B68" w:rsidR="280A2E37">
              <w:rPr>
                <w:b w:val="1"/>
                <w:bCs w:val="1"/>
                <w:color w:val="003087" w:themeColor="accent1" w:themeTint="FF" w:themeShade="FF"/>
              </w:rPr>
              <w:t xml:space="preserve"> discussed options of speakers</w:t>
            </w:r>
            <w:r w:rsidRPr="76240B68" w:rsidR="7E9ED199">
              <w:rPr>
                <w:b w:val="1"/>
                <w:bCs w:val="1"/>
                <w:color w:val="003087" w:themeColor="accent1" w:themeTint="FF" w:themeShade="FF"/>
              </w:rPr>
              <w:t xml:space="preserve">: </w:t>
            </w:r>
          </w:p>
          <w:p w:rsidR="280A2E37" w:rsidP="63EFCE71" w:rsidRDefault="280A2E37" w14:paraId="35638F51" w14:textId="7CEFBDAC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9B31199">
              <w:rPr>
                <w:b w:val="0"/>
                <w:bCs w:val="0"/>
                <w:color w:val="002F87"/>
              </w:rPr>
              <w:t>WD may be able to present his work</w:t>
            </w:r>
            <w:r w:rsidRPr="63EFCE71" w:rsidR="71797A36">
              <w:rPr>
                <w:b w:val="0"/>
                <w:bCs w:val="0"/>
                <w:color w:val="002F87"/>
              </w:rPr>
              <w:t xml:space="preserve"> </w:t>
            </w:r>
            <w:r w:rsidRPr="63EFCE71" w:rsidR="71797A36">
              <w:rPr>
                <w:b w:val="0"/>
                <w:bCs w:val="0"/>
                <w:color w:val="002F87"/>
              </w:rPr>
              <w:t>at</w:t>
            </w:r>
            <w:r w:rsidRPr="63EFCE71" w:rsidR="71797A36">
              <w:rPr>
                <w:b w:val="0"/>
                <w:bCs w:val="0"/>
                <w:color w:val="002F87"/>
              </w:rPr>
              <w:t xml:space="preserve"> November WF meeting</w:t>
            </w:r>
            <w:r w:rsidRPr="63EFCE71" w:rsidR="6E1699F1">
              <w:rPr>
                <w:b w:val="0"/>
                <w:bCs w:val="0"/>
                <w:color w:val="002F87"/>
              </w:rPr>
              <w:t xml:space="preserve"> (timetable dependent)</w:t>
            </w:r>
            <w:r w:rsidRPr="63EFCE71" w:rsidR="19B31199">
              <w:rPr>
                <w:b w:val="0"/>
                <w:bCs w:val="0"/>
                <w:color w:val="002F87"/>
              </w:rPr>
              <w:t>.</w:t>
            </w:r>
          </w:p>
          <w:p w:rsidR="280A2E37" w:rsidP="63EFCE71" w:rsidRDefault="280A2E37" w14:paraId="78D0FD50" w14:textId="7CB83EF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 w:themeColor="accent1" w:themeTint="FF" w:themeShade="FF"/>
                <w:sz w:val="24"/>
                <w:szCs w:val="24"/>
                <w:u w:val="none"/>
                <w:lang w:val="en-GB"/>
              </w:rPr>
            </w:pPr>
            <w:r w:rsidRPr="63EFCE71" w:rsidR="19B31199">
              <w:rPr>
                <w:b w:val="0"/>
                <w:bCs w:val="0"/>
                <w:color w:val="002F87"/>
              </w:rPr>
              <w:t xml:space="preserve">Discussed </w:t>
            </w:r>
            <w:r w:rsidRPr="63EFCE71" w:rsidR="19B31199">
              <w:rPr>
                <w:b w:val="0"/>
                <w:bCs w:val="0"/>
                <w:color w:val="002F87"/>
              </w:rPr>
              <w:t>option</w:t>
            </w:r>
            <w:r w:rsidRPr="63EFCE71" w:rsidR="19B31199">
              <w:rPr>
                <w:b w:val="0"/>
                <w:bCs w:val="0"/>
                <w:color w:val="002F87"/>
              </w:rPr>
              <w:t xml:space="preserve"> of a </w:t>
            </w:r>
            <w:r w:rsidRPr="63EFCE71" w:rsidR="2B2765C1">
              <w:rPr>
                <w:b w:val="0"/>
                <w:bCs w:val="0"/>
                <w:color w:val="002F87"/>
              </w:rPr>
              <w:t xml:space="preserve">presentation from </w:t>
            </w:r>
            <w:r w:rsidRPr="63EFCE71" w:rsidR="19B31199">
              <w:rPr>
                <w:b w:val="0"/>
                <w:bCs w:val="0"/>
                <w:color w:val="002F87"/>
              </w:rPr>
              <w:t xml:space="preserve">Physician Associate Training Lead (Leeds) to talk. TEF members expressed concern over how it may be received by </w:t>
            </w:r>
            <w:r w:rsidRPr="63EFCE71" w:rsidR="7C271D38">
              <w:rPr>
                <w:b w:val="0"/>
                <w:bCs w:val="0"/>
                <w:color w:val="002F87"/>
              </w:rPr>
              <w:t>wider forum members</w:t>
            </w:r>
            <w:r w:rsidRPr="63EFCE71" w:rsidR="19B31199">
              <w:rPr>
                <w:b w:val="0"/>
                <w:bCs w:val="0"/>
                <w:color w:val="002F87"/>
              </w:rPr>
              <w:t xml:space="preserve">. </w:t>
            </w:r>
            <w:r w:rsidRPr="63EFCE71" w:rsidR="01B6A7B3">
              <w:rPr>
                <w:b w:val="0"/>
                <w:bCs w:val="0"/>
                <w:color w:val="002F87"/>
              </w:rPr>
              <w:t>To c</w:t>
            </w:r>
            <w:r w:rsidRPr="63EFCE71" w:rsidR="19B3119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onsider inviting </w:t>
            </w:r>
            <w:r w:rsidRPr="63EFCE71" w:rsidR="0711ED9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speaker to </w:t>
            </w:r>
            <w:r w:rsidRPr="63EFCE71" w:rsidR="19B3119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TEF </w:t>
            </w:r>
            <w:r w:rsidRPr="63EFCE71" w:rsidR="1E55B18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exec meeting </w:t>
            </w:r>
            <w:r w:rsidRPr="63EFCE71" w:rsidR="19B3119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first to </w:t>
            </w:r>
            <w:r w:rsidRPr="63EFCE71" w:rsidR="4413FA3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assess suitability for wider forum </w:t>
            </w:r>
            <w:r w:rsidRPr="63EFCE71" w:rsidR="4413FA3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meeting</w:t>
            </w:r>
            <w:r w:rsidRPr="63EFCE71" w:rsidR="19B3119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.</w:t>
            </w:r>
          </w:p>
          <w:p w:rsidR="4F6DD607" w:rsidP="76240B68" w:rsidRDefault="4F6DD607" w14:paraId="317148B8" w14:textId="2C97799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3087" w:themeColor="accent1" w:themeTint="FF" w:themeShade="FF"/>
                <w:sz w:val="24"/>
                <w:szCs w:val="24"/>
                <w:u w:val="none"/>
                <w:lang w:val="en-GB"/>
              </w:rPr>
            </w:pPr>
            <w:r w:rsidRPr="76240B68" w:rsidR="4F6DD60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3087" w:themeColor="accent1" w:themeTint="FF" w:themeShade="FF"/>
                <w:sz w:val="24"/>
                <w:szCs w:val="24"/>
                <w:u w:val="none"/>
                <w:lang w:val="en-GB"/>
              </w:rPr>
              <w:t>Z</w:t>
            </w:r>
            <w:r w:rsidRPr="76240B68" w:rsidR="6CCE5C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3087" w:themeColor="accent1" w:themeTint="FF" w:themeShade="FF"/>
                <w:sz w:val="24"/>
                <w:szCs w:val="24"/>
                <w:u w:val="none"/>
                <w:lang w:val="en-GB"/>
              </w:rPr>
              <w:t>N</w:t>
            </w:r>
            <w:r w:rsidRPr="76240B68" w:rsidR="4F6DD60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3087" w:themeColor="accent1" w:themeTint="FF" w:themeShade="FF"/>
                <w:sz w:val="24"/>
                <w:szCs w:val="24"/>
                <w:u w:val="none"/>
                <w:lang w:val="en-GB"/>
              </w:rPr>
              <w:t xml:space="preserve"> suggested Louise Buchanan from PSU. </w:t>
            </w:r>
          </w:p>
          <w:p w:rsidR="43091006" w:rsidP="63EFCE71" w:rsidRDefault="43091006" w14:paraId="538E4D61" w14:textId="78B760A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63EFCE71" w:rsidR="364C390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SL </w:t>
            </w:r>
            <w:r w:rsidRPr="63EFCE71" w:rsidR="24C080F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commented TU has previously recommended </w:t>
            </w:r>
            <w:r w:rsidRPr="63EFCE71" w:rsidR="65F8367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Debbie Blake</w:t>
            </w:r>
            <w:r w:rsidRPr="63EFCE71" w:rsidR="6C4D9F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’s</w:t>
            </w:r>
            <w:r w:rsidRPr="63EFCE71" w:rsidR="751364C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3EFCE71" w:rsidR="2A697A7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presentation on </w:t>
            </w:r>
            <w:r w:rsidRPr="63EFCE71" w:rsidR="751364C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social prescribing </w:t>
            </w:r>
          </w:p>
          <w:p w:rsidR="43091006" w:rsidP="63EFCE71" w:rsidRDefault="43091006" w14:paraId="4B8CD30C" w14:textId="7828DF7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 w:themeColor="accent1" w:themeTint="FF" w:themeShade="FF"/>
                <w:sz w:val="24"/>
                <w:szCs w:val="24"/>
                <w:u w:val="none"/>
                <w:lang w:val="en-GB"/>
              </w:rPr>
            </w:pPr>
            <w:r w:rsidRPr="63EFCE71" w:rsidR="65F83677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Structure of meeting: </w:t>
            </w:r>
          </w:p>
          <w:p w:rsidR="43091006" w:rsidP="76240B68" w:rsidRDefault="43091006" w14:paraId="6AAF6D60" w14:textId="7A091D2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3087" w:themeColor="accent1" w:themeTint="FF" w:themeShade="FF"/>
                <w:sz w:val="24"/>
                <w:szCs w:val="24"/>
                <w:u w:val="none"/>
                <w:lang w:val="en-GB"/>
              </w:rPr>
            </w:pPr>
            <w:r w:rsidRPr="76240B68" w:rsidR="4309100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3087" w:themeColor="accent1" w:themeTint="FF" w:themeShade="FF"/>
                <w:sz w:val="24"/>
                <w:szCs w:val="24"/>
                <w:u w:val="none"/>
                <w:lang w:val="en-GB"/>
              </w:rPr>
              <w:t xml:space="preserve">TEF members happy with current structure </w:t>
            </w:r>
          </w:p>
          <w:p w:rsidR="4F6DD607" w:rsidP="76240B68" w:rsidRDefault="4F6DD607" w14:paraId="50EFD194" w14:textId="778C472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3087" w:themeColor="accent1" w:themeTint="FF" w:themeShade="FF"/>
                <w:sz w:val="24"/>
                <w:szCs w:val="24"/>
                <w:u w:val="none"/>
                <w:lang w:val="en-GB"/>
              </w:rPr>
            </w:pPr>
            <w:r w:rsidRPr="76240B68" w:rsidR="4F6DD607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3087" w:themeColor="accent1" w:themeTint="FF" w:themeShade="FF"/>
                <w:sz w:val="24"/>
                <w:szCs w:val="24"/>
                <w:u w:val="none"/>
                <w:lang w:val="en-GB"/>
              </w:rPr>
              <w:t>Actions:</w:t>
            </w:r>
          </w:p>
          <w:p w:rsidR="0E3E6D66" w:rsidP="63EFCE71" w:rsidRDefault="0E3E6D66" w14:paraId="7A422B6E" w14:textId="5A45DE3B">
            <w:pPr>
              <w:pStyle w:val="ListParagraph"/>
              <w:numPr>
                <w:ilvl w:val="0"/>
                <w:numId w:val="36"/>
              </w:numPr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 w:themeColor="accent1" w:themeTint="FF" w:themeShade="FF"/>
                <w:sz w:val="24"/>
                <w:szCs w:val="24"/>
                <w:u w:val="none"/>
                <w:lang w:val="en-GB"/>
              </w:rPr>
            </w:pPr>
            <w:r w:rsidRPr="63EFCE71" w:rsidR="5084B4D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63EFCE71" w:rsidR="5084B4D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 t</w:t>
            </w:r>
            <w:r w:rsidRPr="63EFCE71" w:rsidR="5942EA3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o </w:t>
            </w:r>
            <w:r w:rsidRPr="63EFCE71" w:rsidR="5942EA3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consider</w:t>
            </w:r>
            <w:r w:rsidRPr="63EFCE71" w:rsidR="6372AE1E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63EFCE71" w:rsidR="5084B4D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options</w:t>
            </w:r>
            <w:r w:rsidRPr="63EFCE71" w:rsidR="5084B4D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 as above </w:t>
            </w:r>
            <w:r w:rsidRPr="63EFCE71" w:rsidR="78CDCCA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and liaise with SP as </w:t>
            </w:r>
            <w:r w:rsidRPr="63EFCE71" w:rsidR="728ABF4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Wider Forum Lead</w:t>
            </w:r>
          </w:p>
        </w:tc>
      </w:tr>
      <w:tr w:rsidR="76240B68" w:rsidTr="63EFCE71" w14:paraId="4A84B3C7">
        <w:trPr>
          <w:trHeight w:val="415"/>
        </w:trPr>
        <w:tc>
          <w:tcPr>
            <w:tcW w:w="1129" w:type="dxa"/>
            <w:tcMar/>
          </w:tcPr>
          <w:p w:rsidR="0E3E6D66" w:rsidP="76240B68" w:rsidRDefault="0E3E6D66" w14:paraId="305809D5" w14:textId="5D5AE2DB">
            <w:pPr>
              <w:pStyle w:val="Normal"/>
              <w:ind w:firstLine="0"/>
              <w:rPr>
                <w:rFonts w:eastAsia="Calibri"/>
                <w:color w:val="003087" w:themeColor="accent1" w:themeTint="FF" w:themeShade="FF"/>
              </w:rPr>
            </w:pPr>
            <w:r w:rsidRPr="76240B68" w:rsidR="0E3E6D66">
              <w:rPr>
                <w:rFonts w:eastAsia="Calibri"/>
                <w:color w:val="003087" w:themeColor="accent1" w:themeTint="FF" w:themeShade="FF"/>
              </w:rPr>
              <w:t xml:space="preserve">8. </w:t>
            </w:r>
          </w:p>
        </w:tc>
        <w:tc>
          <w:tcPr>
            <w:tcW w:w="8701" w:type="dxa"/>
            <w:tcMar/>
          </w:tcPr>
          <w:p w:rsidR="0E3E6D66" w:rsidP="76240B68" w:rsidRDefault="0E3E6D66" w14:paraId="505079D9" w14:textId="5A07CD65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0E3E6D66">
              <w:rPr>
                <w:b w:val="1"/>
                <w:bCs w:val="1"/>
                <w:color w:val="003087" w:themeColor="accent1" w:themeTint="FF" w:themeShade="FF"/>
              </w:rPr>
              <w:t xml:space="preserve">Team updates </w:t>
            </w:r>
          </w:p>
          <w:p w:rsidR="0E3E6D66" w:rsidP="76240B68" w:rsidRDefault="0E3E6D66" w14:paraId="287A4AB9" w14:textId="12B2DBC1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0E3E6D66">
              <w:rPr>
                <w:b w:val="1"/>
                <w:bCs w:val="1"/>
                <w:color w:val="003087" w:themeColor="accent1" w:themeTint="FF" w:themeShade="FF"/>
              </w:rPr>
              <w:t xml:space="preserve">West – SS </w:t>
            </w:r>
            <w:r w:rsidRPr="76240B68" w:rsidR="0E3E6D66">
              <w:rPr>
                <w:b w:val="0"/>
                <w:bCs w:val="0"/>
                <w:color w:val="003087" w:themeColor="accent1" w:themeTint="FF" w:themeShade="FF"/>
              </w:rPr>
              <w:t>– Apologies</w:t>
            </w:r>
          </w:p>
          <w:p w:rsidR="0E3E6D66" w:rsidP="76240B68" w:rsidRDefault="0E3E6D66" w14:paraId="6A36AF56" w14:textId="620CFF07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0E3E6D66">
              <w:rPr>
                <w:b w:val="1"/>
                <w:bCs w:val="1"/>
                <w:color w:val="003087" w:themeColor="accent1" w:themeTint="FF" w:themeShade="FF"/>
              </w:rPr>
              <w:t xml:space="preserve">South – YJ </w:t>
            </w:r>
            <w:r w:rsidRPr="76240B68" w:rsidR="0E3E6D66">
              <w:rPr>
                <w:b w:val="0"/>
                <w:bCs w:val="0"/>
                <w:color w:val="003087" w:themeColor="accent1" w:themeTint="FF" w:themeShade="FF"/>
              </w:rPr>
              <w:t>– Apologies</w:t>
            </w:r>
          </w:p>
          <w:p w:rsidR="6F13079C" w:rsidP="63EFCE71" w:rsidRDefault="6F13079C" w14:paraId="762D7A00" w14:textId="3814B4F3">
            <w:pPr>
              <w:pStyle w:val="Normal"/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787C8097">
              <w:rPr>
                <w:b w:val="1"/>
                <w:bCs w:val="1"/>
                <w:color w:val="002F87"/>
              </w:rPr>
              <w:t xml:space="preserve">LTFT – </w:t>
            </w:r>
            <w:r w:rsidRPr="63EFCE71" w:rsidR="787C8097">
              <w:rPr>
                <w:b w:val="0"/>
                <w:bCs w:val="0"/>
                <w:color w:val="002F87"/>
              </w:rPr>
              <w:t xml:space="preserve">Working on project to interview LTFT </w:t>
            </w:r>
            <w:r w:rsidRPr="63EFCE71" w:rsidR="25294EDF">
              <w:rPr>
                <w:b w:val="0"/>
                <w:bCs w:val="0"/>
                <w:color w:val="002F87"/>
              </w:rPr>
              <w:t>trainees</w:t>
            </w:r>
          </w:p>
          <w:p w:rsidR="6F13079C" w:rsidP="76240B68" w:rsidRDefault="6F13079C" w14:paraId="5278CC8B" w14:textId="6CA553BA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6F13079C">
              <w:rPr>
                <w:b w:val="1"/>
                <w:bCs w:val="1"/>
                <w:color w:val="003087" w:themeColor="accent1" w:themeTint="FF" w:themeShade="FF"/>
              </w:rPr>
              <w:t xml:space="preserve">Quality – WD </w:t>
            </w:r>
            <w:r w:rsidRPr="76240B68" w:rsidR="6F13079C">
              <w:rPr>
                <w:b w:val="0"/>
                <w:bCs w:val="0"/>
                <w:color w:val="003087" w:themeColor="accent1" w:themeTint="FF" w:themeShade="FF"/>
              </w:rPr>
              <w:t>– Apologies</w:t>
            </w:r>
            <w:r w:rsidRPr="76240B68" w:rsidR="6F13079C">
              <w:rPr>
                <w:b w:val="1"/>
                <w:bCs w:val="1"/>
                <w:color w:val="003087" w:themeColor="accent1" w:themeTint="FF" w:themeShade="FF"/>
              </w:rPr>
              <w:t xml:space="preserve"> </w:t>
            </w:r>
          </w:p>
          <w:p w:rsidR="6F13079C" w:rsidP="63EFCE71" w:rsidRDefault="6F13079C" w14:paraId="083EA68A" w14:textId="32AF83B4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787C8097">
              <w:rPr>
                <w:b w:val="1"/>
                <w:bCs w:val="1"/>
                <w:color w:val="002F87"/>
              </w:rPr>
              <w:t xml:space="preserve">Employers – SM </w:t>
            </w:r>
            <w:r w:rsidRPr="63EFCE71" w:rsidR="787C8097">
              <w:rPr>
                <w:b w:val="0"/>
                <w:bCs w:val="0"/>
                <w:color w:val="002F87"/>
              </w:rPr>
              <w:t xml:space="preserve">– </w:t>
            </w:r>
            <w:r w:rsidRPr="63EFCE71" w:rsidR="4660DDC5">
              <w:rPr>
                <w:b w:val="0"/>
                <w:bCs w:val="0"/>
                <w:color w:val="002F87"/>
              </w:rPr>
              <w:t>Professional leave issue for dental trainees</w:t>
            </w:r>
            <w:r w:rsidRPr="63EFCE71" w:rsidR="66341449">
              <w:rPr>
                <w:b w:val="0"/>
                <w:bCs w:val="0"/>
                <w:color w:val="002F87"/>
              </w:rPr>
              <w:t xml:space="preserve"> (see later for further discussion)</w:t>
            </w:r>
            <w:r w:rsidRPr="63EFCE71" w:rsidR="4660DDC5">
              <w:rPr>
                <w:b w:val="0"/>
                <w:bCs w:val="0"/>
                <w:color w:val="002F87"/>
              </w:rPr>
              <w:t xml:space="preserve">. </w:t>
            </w:r>
            <w:r w:rsidRPr="63EFCE71" w:rsidR="787C8097">
              <w:rPr>
                <w:b w:val="0"/>
                <w:bCs w:val="0"/>
                <w:color w:val="002F87"/>
              </w:rPr>
              <w:t xml:space="preserve"> </w:t>
            </w:r>
          </w:p>
          <w:p w:rsidR="6F13079C" w:rsidP="76240B68" w:rsidRDefault="6F13079C" w14:paraId="7B7596B2" w14:textId="5DFB6C70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6F13079C">
              <w:rPr>
                <w:b w:val="1"/>
                <w:bCs w:val="1"/>
                <w:color w:val="003087" w:themeColor="accent1" w:themeTint="FF" w:themeShade="FF"/>
              </w:rPr>
              <w:t>EDI – Z</w:t>
            </w:r>
            <w:r w:rsidRPr="76240B68" w:rsidR="1ED752A9">
              <w:rPr>
                <w:b w:val="1"/>
                <w:bCs w:val="1"/>
                <w:color w:val="003087" w:themeColor="accent1" w:themeTint="FF" w:themeShade="FF"/>
              </w:rPr>
              <w:t>N</w:t>
            </w:r>
            <w:r w:rsidRPr="76240B68" w:rsidR="6F13079C">
              <w:rPr>
                <w:b w:val="1"/>
                <w:bCs w:val="1"/>
                <w:color w:val="003087" w:themeColor="accent1" w:themeTint="FF" w:themeShade="FF"/>
              </w:rPr>
              <w:t xml:space="preserve">/TU – </w:t>
            </w:r>
            <w:r w:rsidRPr="76240B68" w:rsidR="6F13079C">
              <w:rPr>
                <w:b w:val="0"/>
                <w:bCs w:val="0"/>
                <w:color w:val="003087" w:themeColor="accent1" w:themeTint="FF" w:themeShade="FF"/>
              </w:rPr>
              <w:t xml:space="preserve">Progress made on website and slowly updating IMG handbook ready for next year’s new intake. </w:t>
            </w:r>
            <w:r w:rsidRPr="76240B68" w:rsidR="7D976F21">
              <w:rPr>
                <w:b w:val="0"/>
                <w:bCs w:val="0"/>
                <w:color w:val="003087" w:themeColor="accent1" w:themeTint="FF" w:themeShade="FF"/>
              </w:rPr>
              <w:t xml:space="preserve">IMG handbook to be considered formal document once complete. Fiona Bishop involved. </w:t>
            </w:r>
          </w:p>
          <w:p w:rsidR="6F13079C" w:rsidP="76240B68" w:rsidRDefault="6F13079C" w14:paraId="1C7CEF03" w14:textId="0AD48566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6F13079C">
              <w:rPr>
                <w:b w:val="1"/>
                <w:bCs w:val="1"/>
                <w:color w:val="003087" w:themeColor="accent1" w:themeTint="FF" w:themeShade="FF"/>
              </w:rPr>
              <w:t xml:space="preserve">Wellbeing – JO – </w:t>
            </w:r>
            <w:r w:rsidRPr="76240B68" w:rsidR="6F13079C">
              <w:rPr>
                <w:b w:val="0"/>
                <w:bCs w:val="0"/>
                <w:color w:val="003087" w:themeColor="accent1" w:themeTint="FF" w:themeShade="FF"/>
              </w:rPr>
              <w:t>No update</w:t>
            </w:r>
          </w:p>
          <w:p w:rsidR="787C8097" w:rsidP="63EFCE71" w:rsidRDefault="787C8097" w14:paraId="28A56931" w14:textId="669828A7">
            <w:pPr>
              <w:pStyle w:val="Normal"/>
              <w:rPr>
                <w:b w:val="1"/>
                <w:bCs w:val="1"/>
                <w:color w:val="002F87"/>
              </w:rPr>
            </w:pPr>
            <w:r w:rsidRPr="63EFCE71" w:rsidR="787C8097">
              <w:rPr>
                <w:b w:val="1"/>
                <w:bCs w:val="1"/>
                <w:color w:val="002F87"/>
              </w:rPr>
              <w:t>Communications – JN</w:t>
            </w:r>
            <w:r w:rsidRPr="63EFCE71" w:rsidR="3290F447">
              <w:rPr>
                <w:b w:val="1"/>
                <w:bCs w:val="1"/>
                <w:color w:val="002F87"/>
              </w:rPr>
              <w:t xml:space="preserve"> – </w:t>
            </w:r>
            <w:r w:rsidRPr="63EFCE71" w:rsidR="787C8097">
              <w:rPr>
                <w:b w:val="0"/>
                <w:bCs w:val="0"/>
                <w:color w:val="002F87"/>
              </w:rPr>
              <w:t>Apologies</w:t>
            </w:r>
          </w:p>
          <w:p w:rsidR="63EFCE71" w:rsidP="63EFCE71" w:rsidRDefault="63EFCE71" w14:paraId="0ADEF479" w14:textId="44729DE8">
            <w:pPr>
              <w:pStyle w:val="Normal"/>
              <w:rPr>
                <w:b w:val="0"/>
                <w:bCs w:val="0"/>
                <w:color w:val="002F87"/>
              </w:rPr>
            </w:pPr>
          </w:p>
          <w:p w:rsidR="296126BD" w:rsidP="76240B68" w:rsidRDefault="296126BD" w14:paraId="1924993D" w14:textId="015B9C68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296126BD">
              <w:rPr>
                <w:b w:val="1"/>
                <w:bCs w:val="1"/>
                <w:color w:val="003087" w:themeColor="accent1" w:themeTint="FF" w:themeShade="FF"/>
              </w:rPr>
              <w:t>Actions:</w:t>
            </w:r>
          </w:p>
          <w:p w:rsidR="296126BD" w:rsidP="76240B68" w:rsidRDefault="296126BD" w14:paraId="558F643E" w14:textId="73034CB0">
            <w:pPr>
              <w:pStyle w:val="ListParagraph"/>
              <w:numPr>
                <w:ilvl w:val="0"/>
                <w:numId w:val="37"/>
              </w:numPr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296126BD">
              <w:rPr>
                <w:b w:val="1"/>
                <w:bCs w:val="1"/>
                <w:color w:val="003087" w:themeColor="accent1" w:themeTint="FF" w:themeShade="FF"/>
              </w:rPr>
              <w:t xml:space="preserve">Ongoing project work – ALL </w:t>
            </w:r>
          </w:p>
          <w:p w:rsidR="1ACB1D2A" w:rsidP="76240B68" w:rsidRDefault="1ACB1D2A" w14:paraId="71578466" w14:textId="2A454D37">
            <w:pPr>
              <w:pStyle w:val="ListParagraph"/>
              <w:numPr>
                <w:ilvl w:val="0"/>
                <w:numId w:val="37"/>
              </w:numPr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1ACB1D2A">
              <w:rPr>
                <w:b w:val="1"/>
                <w:bCs w:val="1"/>
                <w:color w:val="003087" w:themeColor="accent1" w:themeTint="FF" w:themeShade="FF"/>
              </w:rPr>
              <w:t>SLa</w:t>
            </w:r>
            <w:r w:rsidRPr="76240B68" w:rsidR="1ACB1D2A">
              <w:rPr>
                <w:b w:val="1"/>
                <w:bCs w:val="1"/>
                <w:color w:val="003087" w:themeColor="accent1" w:themeTint="FF" w:themeShade="FF"/>
              </w:rPr>
              <w:t>/SM to discuss professional leave issue at separate meeting</w:t>
            </w:r>
          </w:p>
        </w:tc>
      </w:tr>
      <w:tr w:rsidR="76240B68" w:rsidTr="63EFCE71" w14:paraId="00F84284">
        <w:trPr>
          <w:trHeight w:val="415"/>
        </w:trPr>
        <w:tc>
          <w:tcPr>
            <w:tcW w:w="1129" w:type="dxa"/>
            <w:tcMar/>
          </w:tcPr>
          <w:p w:rsidR="39375EB9" w:rsidP="76240B68" w:rsidRDefault="39375EB9" w14:paraId="7E632DBD" w14:textId="1C5A49CC">
            <w:pPr>
              <w:pStyle w:val="Normal"/>
              <w:ind w:firstLine="0"/>
              <w:rPr>
                <w:rFonts w:eastAsia="Calibri"/>
                <w:color w:val="003087" w:themeColor="accent1" w:themeTint="FF" w:themeShade="FF"/>
              </w:rPr>
            </w:pPr>
            <w:r w:rsidRPr="76240B68" w:rsidR="39375EB9">
              <w:rPr>
                <w:rFonts w:eastAsia="Calibri"/>
                <w:color w:val="003087" w:themeColor="accent1" w:themeTint="FF" w:themeShade="FF"/>
              </w:rPr>
              <w:t xml:space="preserve">10. </w:t>
            </w:r>
          </w:p>
        </w:tc>
        <w:tc>
          <w:tcPr>
            <w:tcW w:w="8701" w:type="dxa"/>
            <w:tcMar/>
          </w:tcPr>
          <w:p w:rsidR="39375EB9" w:rsidP="76240B68" w:rsidRDefault="39375EB9" w14:paraId="51678E73" w14:textId="541E7E1C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39375EB9">
              <w:rPr>
                <w:b w:val="1"/>
                <w:bCs w:val="1"/>
                <w:color w:val="003087" w:themeColor="accent1" w:themeTint="FF" w:themeShade="FF"/>
              </w:rPr>
              <w:t>Regional teaching committee</w:t>
            </w:r>
          </w:p>
          <w:p w:rsidR="39375EB9" w:rsidP="63EFCE71" w:rsidRDefault="39375EB9" w14:paraId="272FBC92" w14:textId="5D93E55F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8078A99">
              <w:rPr>
                <w:b w:val="0"/>
                <w:bCs w:val="0"/>
                <w:color w:val="002F87"/>
              </w:rPr>
              <w:t>RTC offered opportunity for TEF member to be involved. They aim to standardise teaching nationally</w:t>
            </w:r>
            <w:r w:rsidRPr="63EFCE71" w:rsidR="1D819B88">
              <w:rPr>
                <w:b w:val="0"/>
                <w:bCs w:val="0"/>
                <w:color w:val="002F87"/>
              </w:rPr>
              <w:t xml:space="preserve"> through introduction of a national teaching platform, Moodle</w:t>
            </w:r>
            <w:r w:rsidRPr="63EFCE71" w:rsidR="18078A99">
              <w:rPr>
                <w:b w:val="0"/>
                <w:bCs w:val="0"/>
                <w:color w:val="002F87"/>
              </w:rPr>
              <w:t>. TEF member wanted to help trial Moodle</w:t>
            </w:r>
            <w:r w:rsidRPr="63EFCE71" w:rsidR="1DE2A83F">
              <w:rPr>
                <w:b w:val="0"/>
                <w:bCs w:val="0"/>
                <w:color w:val="002F87"/>
              </w:rPr>
              <w:t xml:space="preserve"> and upcoming changes</w:t>
            </w:r>
            <w:r w:rsidRPr="63EFCE71" w:rsidR="18078A99">
              <w:rPr>
                <w:b w:val="0"/>
                <w:bCs w:val="0"/>
                <w:color w:val="002F87"/>
              </w:rPr>
              <w:t xml:space="preserve">. </w:t>
            </w:r>
          </w:p>
          <w:p w:rsidR="39375EB9" w:rsidP="76240B68" w:rsidRDefault="39375EB9" w14:paraId="2601BA09" w14:textId="7552839B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39375EB9">
              <w:rPr>
                <w:b w:val="1"/>
                <w:bCs w:val="1"/>
                <w:color w:val="003087" w:themeColor="accent1" w:themeTint="FF" w:themeShade="FF"/>
              </w:rPr>
              <w:t xml:space="preserve">Actions: </w:t>
            </w:r>
          </w:p>
          <w:p w:rsidR="39375EB9" w:rsidP="63EFCE71" w:rsidRDefault="39375EB9" w14:paraId="0572C00E" w14:textId="24277927">
            <w:pPr>
              <w:pStyle w:val="ListParagraph"/>
              <w:numPr>
                <w:ilvl w:val="0"/>
                <w:numId w:val="40"/>
              </w:numPr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18078A99">
              <w:rPr>
                <w:b w:val="1"/>
                <w:bCs w:val="1"/>
                <w:color w:val="002F87"/>
              </w:rPr>
              <w:t>Any TEF member w</w:t>
            </w:r>
            <w:r w:rsidRPr="63EFCE71" w:rsidR="243A32A6">
              <w:rPr>
                <w:b w:val="1"/>
                <w:bCs w:val="1"/>
                <w:color w:val="002F87"/>
              </w:rPr>
              <w:t xml:space="preserve">ishing to be </w:t>
            </w:r>
            <w:r w:rsidRPr="63EFCE71" w:rsidR="18078A99">
              <w:rPr>
                <w:b w:val="1"/>
                <w:bCs w:val="1"/>
                <w:color w:val="002F87"/>
              </w:rPr>
              <w:t xml:space="preserve">involved </w:t>
            </w:r>
            <w:r w:rsidRPr="63EFCE71" w:rsidR="3CA4C193">
              <w:rPr>
                <w:b w:val="1"/>
                <w:bCs w:val="1"/>
                <w:color w:val="002F87"/>
              </w:rPr>
              <w:t xml:space="preserve">in </w:t>
            </w:r>
            <w:r w:rsidRPr="63EFCE71" w:rsidR="3CA4C193">
              <w:rPr>
                <w:b w:val="1"/>
                <w:bCs w:val="1"/>
                <w:color w:val="002F87"/>
              </w:rPr>
              <w:t>assisting</w:t>
            </w:r>
            <w:r w:rsidRPr="63EFCE71" w:rsidR="3CA4C193">
              <w:rPr>
                <w:b w:val="1"/>
                <w:bCs w:val="1"/>
                <w:color w:val="002F87"/>
              </w:rPr>
              <w:t xml:space="preserve"> the regional teaching committee with introduction the new national teaching platform to email </w:t>
            </w:r>
            <w:r w:rsidRPr="63EFCE71" w:rsidR="3CA4C193">
              <w:rPr>
                <w:b w:val="1"/>
                <w:bCs w:val="1"/>
                <w:color w:val="002F87"/>
              </w:rPr>
              <w:t>SLa</w:t>
            </w:r>
            <w:r w:rsidRPr="63EFCE71" w:rsidR="3CA4C193">
              <w:rPr>
                <w:b w:val="1"/>
                <w:bCs w:val="1"/>
                <w:color w:val="002F87"/>
              </w:rPr>
              <w:t xml:space="preserve"> </w:t>
            </w:r>
          </w:p>
        </w:tc>
      </w:tr>
      <w:tr w:rsidR="76240B68" w:rsidTr="63EFCE71" w14:paraId="021D14A1">
        <w:trPr>
          <w:trHeight w:val="415"/>
        </w:trPr>
        <w:tc>
          <w:tcPr>
            <w:tcW w:w="1129" w:type="dxa"/>
            <w:tcMar/>
          </w:tcPr>
          <w:p w:rsidR="39375EB9" w:rsidP="76240B68" w:rsidRDefault="39375EB9" w14:paraId="13F42F32" w14:textId="51EAD36C">
            <w:pPr>
              <w:pStyle w:val="Normal"/>
              <w:ind w:firstLine="0"/>
              <w:rPr>
                <w:rFonts w:eastAsia="Calibri"/>
                <w:color w:val="003087" w:themeColor="accent1" w:themeTint="FF" w:themeShade="FF"/>
              </w:rPr>
            </w:pPr>
            <w:r w:rsidRPr="76240B68" w:rsidR="39375EB9">
              <w:rPr>
                <w:rFonts w:eastAsia="Calibri"/>
                <w:color w:val="003087" w:themeColor="accent1" w:themeTint="FF" w:themeShade="FF"/>
              </w:rPr>
              <w:t xml:space="preserve">11. </w:t>
            </w:r>
          </w:p>
        </w:tc>
        <w:tc>
          <w:tcPr>
            <w:tcW w:w="8701" w:type="dxa"/>
            <w:tcMar/>
          </w:tcPr>
          <w:p w:rsidR="39375EB9" w:rsidP="76240B68" w:rsidRDefault="39375EB9" w14:paraId="3FEF682F" w14:textId="689640B2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39375EB9">
              <w:rPr>
                <w:b w:val="1"/>
                <w:bCs w:val="1"/>
                <w:color w:val="003087" w:themeColor="accent1" w:themeTint="FF" w:themeShade="FF"/>
              </w:rPr>
              <w:t xml:space="preserve">Dates and times for TEF / WF meetings </w:t>
            </w:r>
          </w:p>
          <w:p w:rsidR="39375EB9" w:rsidP="63EFCE71" w:rsidRDefault="39375EB9" w14:paraId="47510BD0" w14:textId="598D7118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8078A99">
              <w:rPr>
                <w:b w:val="0"/>
                <w:bCs w:val="0"/>
                <w:color w:val="002F87"/>
              </w:rPr>
              <w:t>SLa</w:t>
            </w:r>
            <w:r w:rsidRPr="63EFCE71" w:rsidR="13427B99">
              <w:rPr>
                <w:b w:val="0"/>
                <w:bCs w:val="0"/>
                <w:color w:val="002F87"/>
              </w:rPr>
              <w:t xml:space="preserve"> keen to maximise attendance for TEF/WF meetings and</w:t>
            </w:r>
            <w:r w:rsidRPr="63EFCE71" w:rsidR="18078A99">
              <w:rPr>
                <w:b w:val="0"/>
                <w:bCs w:val="0"/>
                <w:color w:val="002F87"/>
              </w:rPr>
              <w:t xml:space="preserve"> asked for feedback and suggestions </w:t>
            </w:r>
            <w:r w:rsidRPr="63EFCE71" w:rsidR="18078A99">
              <w:rPr>
                <w:b w:val="0"/>
                <w:bCs w:val="0"/>
                <w:color w:val="002F87"/>
              </w:rPr>
              <w:t>regarding</w:t>
            </w:r>
            <w:r w:rsidRPr="63EFCE71" w:rsidR="18078A99">
              <w:rPr>
                <w:b w:val="0"/>
                <w:bCs w:val="0"/>
                <w:color w:val="002F87"/>
              </w:rPr>
              <w:t xml:space="preserve"> days/times for </w:t>
            </w:r>
            <w:r w:rsidRPr="63EFCE71" w:rsidR="24BE38BC">
              <w:rPr>
                <w:b w:val="0"/>
                <w:bCs w:val="0"/>
                <w:color w:val="002F87"/>
              </w:rPr>
              <w:t xml:space="preserve">these </w:t>
            </w:r>
            <w:r w:rsidRPr="63EFCE71" w:rsidR="18078A99">
              <w:rPr>
                <w:b w:val="0"/>
                <w:bCs w:val="0"/>
                <w:color w:val="002F87"/>
              </w:rPr>
              <w:t>meetings</w:t>
            </w:r>
          </w:p>
          <w:p w:rsidR="39375EB9" w:rsidP="63EFCE71" w:rsidRDefault="39375EB9" w14:paraId="3BC39926" w14:textId="160CCAEE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63EFCE71" w:rsidR="5DA602C6">
              <w:rPr>
                <w:b w:val="0"/>
                <w:bCs w:val="0"/>
                <w:color w:val="002F87"/>
              </w:rPr>
              <w:t>Provisionally a</w:t>
            </w:r>
            <w:r w:rsidRPr="63EFCE71" w:rsidR="18078A99">
              <w:rPr>
                <w:b w:val="0"/>
                <w:bCs w:val="0"/>
                <w:color w:val="002F87"/>
              </w:rPr>
              <w:t xml:space="preserve">greed 9.15am to 12.15pm for </w:t>
            </w:r>
            <w:r w:rsidRPr="63EFCE71" w:rsidR="18078A99">
              <w:rPr>
                <w:b w:val="0"/>
                <w:bCs w:val="0"/>
                <w:color w:val="002F87"/>
              </w:rPr>
              <w:t xml:space="preserve">TEF </w:t>
            </w:r>
            <w:r w:rsidRPr="63EFCE71" w:rsidR="648963F1">
              <w:rPr>
                <w:b w:val="0"/>
                <w:bCs w:val="0"/>
                <w:color w:val="002F87"/>
              </w:rPr>
              <w:t xml:space="preserve">meetings and continue with 9am-12am with WF meetings. Change of time for TEF meetings </w:t>
            </w:r>
            <w:r w:rsidRPr="63EFCE71" w:rsidR="75EEC0FE">
              <w:rPr>
                <w:b w:val="0"/>
                <w:bCs w:val="0"/>
                <w:color w:val="002F87"/>
              </w:rPr>
              <w:t>is</w:t>
            </w:r>
            <w:r w:rsidRPr="63EFCE71" w:rsidR="3670C95D">
              <w:rPr>
                <w:b w:val="0"/>
                <w:bCs w:val="0"/>
                <w:color w:val="002F87"/>
              </w:rPr>
              <w:t xml:space="preserve"> to allow members time to deal with any urgent issues that arise that morning before the meeting whilst not </w:t>
            </w:r>
            <w:r w:rsidRPr="63EFCE71" w:rsidR="0D0F291E">
              <w:rPr>
                <w:b w:val="0"/>
                <w:bCs w:val="0"/>
                <w:color w:val="002F87"/>
              </w:rPr>
              <w:t xml:space="preserve">significantly </w:t>
            </w:r>
            <w:r w:rsidRPr="63EFCE71" w:rsidR="3670C95D">
              <w:rPr>
                <w:rFonts w:ascii="Arial" w:hAnsi="Arial" w:eastAsia="Times New Roman" w:cs="Times New Roman"/>
                <w:b w:val="0"/>
                <w:bC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impinging </w:t>
            </w:r>
            <w:r w:rsidRPr="63EFCE71" w:rsidR="63DB12DB">
              <w:rPr>
                <w:rFonts w:ascii="Arial" w:hAnsi="Arial" w:eastAsia="Times New Roman" w:cs="Times New Roman"/>
                <w:b w:val="0"/>
                <w:bC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on </w:t>
            </w:r>
            <w:r w:rsidRPr="63EFCE71" w:rsidR="3670C95D">
              <w:rPr>
                <w:rFonts w:ascii="Arial" w:hAnsi="Arial" w:eastAsia="Times New Roman" w:cs="Times New Roman"/>
                <w:b w:val="0"/>
                <w:bC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afternoon commitments</w:t>
            </w:r>
          </w:p>
          <w:p w:rsidR="39375EB9" w:rsidP="63EFCE71" w:rsidRDefault="39375EB9" w14:paraId="36EE6E5C" w14:textId="5DBA2FA3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8078A99">
              <w:rPr>
                <w:b w:val="0"/>
                <w:bCs w:val="0"/>
                <w:color w:val="002F87"/>
              </w:rPr>
              <w:t xml:space="preserve">TEF dates to </w:t>
            </w:r>
            <w:r w:rsidRPr="63EFCE71" w:rsidR="18078A99">
              <w:rPr>
                <w:b w:val="0"/>
                <w:bCs w:val="0"/>
                <w:color w:val="002F87"/>
              </w:rPr>
              <w:t>remain</w:t>
            </w:r>
            <w:r w:rsidRPr="63EFCE71" w:rsidR="18078A99">
              <w:rPr>
                <w:b w:val="0"/>
                <w:bCs w:val="0"/>
                <w:color w:val="002F87"/>
              </w:rPr>
              <w:t xml:space="preserve"> on </w:t>
            </w:r>
            <w:r w:rsidRPr="63EFCE71" w:rsidR="3915A438">
              <w:rPr>
                <w:b w:val="0"/>
                <w:bCs w:val="0"/>
                <w:color w:val="002F87"/>
              </w:rPr>
              <w:t xml:space="preserve">second </w:t>
            </w:r>
            <w:r w:rsidRPr="63EFCE71" w:rsidR="18078A99">
              <w:rPr>
                <w:b w:val="0"/>
                <w:bCs w:val="0"/>
                <w:color w:val="002F87"/>
              </w:rPr>
              <w:t>Wednesday of each month. October</w:t>
            </w:r>
            <w:r w:rsidRPr="63EFCE71" w:rsidR="793888C6">
              <w:rPr>
                <w:b w:val="0"/>
                <w:bCs w:val="0"/>
                <w:color w:val="002F87"/>
              </w:rPr>
              <w:t xml:space="preserve"> TEF date</w:t>
            </w:r>
            <w:r w:rsidRPr="63EFCE71" w:rsidR="18078A99">
              <w:rPr>
                <w:b w:val="0"/>
                <w:bCs w:val="0"/>
                <w:color w:val="002F87"/>
              </w:rPr>
              <w:t xml:space="preserve"> to </w:t>
            </w:r>
            <w:r w:rsidRPr="63EFCE71" w:rsidR="18078A99">
              <w:rPr>
                <w:b w:val="0"/>
                <w:bCs w:val="0"/>
                <w:color w:val="002F87"/>
              </w:rPr>
              <w:t>remain</w:t>
            </w:r>
            <w:r w:rsidRPr="63EFCE71" w:rsidR="18078A99">
              <w:rPr>
                <w:b w:val="0"/>
                <w:bCs w:val="0"/>
                <w:color w:val="002F87"/>
              </w:rPr>
              <w:t xml:space="preserve"> as </w:t>
            </w:r>
            <w:r w:rsidRPr="63EFCE71" w:rsidR="22EA90C1">
              <w:rPr>
                <w:b w:val="0"/>
                <w:bCs w:val="0"/>
                <w:color w:val="002F87"/>
              </w:rPr>
              <w:t xml:space="preserve">third </w:t>
            </w:r>
            <w:r w:rsidRPr="63EFCE71" w:rsidR="18078A99">
              <w:rPr>
                <w:b w:val="0"/>
                <w:bCs w:val="0"/>
                <w:color w:val="002F87"/>
              </w:rPr>
              <w:t>Wednesday of the month</w:t>
            </w:r>
            <w:r w:rsidRPr="63EFCE71" w:rsidR="71F72B25">
              <w:rPr>
                <w:b w:val="0"/>
                <w:bCs w:val="0"/>
                <w:color w:val="002F87"/>
              </w:rPr>
              <w:t xml:space="preserve"> and </w:t>
            </w:r>
            <w:r w:rsidRPr="63EFCE71" w:rsidR="0B145169">
              <w:rPr>
                <w:b w:val="0"/>
                <w:bCs w:val="0"/>
                <w:color w:val="002F87"/>
              </w:rPr>
              <w:t xml:space="preserve">resume </w:t>
            </w:r>
            <w:r w:rsidRPr="63EFCE71" w:rsidR="71F72B25">
              <w:rPr>
                <w:b w:val="0"/>
                <w:bCs w:val="0"/>
                <w:color w:val="002F87"/>
              </w:rPr>
              <w:t xml:space="preserve">with second Wednesday of month </w:t>
            </w:r>
            <w:r w:rsidRPr="63EFCE71" w:rsidR="611E1F0A">
              <w:rPr>
                <w:b w:val="0"/>
                <w:bCs w:val="0"/>
                <w:color w:val="002F87"/>
              </w:rPr>
              <w:t xml:space="preserve">from November. WF meetings to </w:t>
            </w:r>
            <w:r w:rsidRPr="63EFCE71" w:rsidR="611E1F0A">
              <w:rPr>
                <w:b w:val="0"/>
                <w:bCs w:val="0"/>
                <w:color w:val="002F87"/>
              </w:rPr>
              <w:t>remain</w:t>
            </w:r>
            <w:r w:rsidRPr="63EFCE71" w:rsidR="611E1F0A">
              <w:rPr>
                <w:b w:val="0"/>
                <w:bCs w:val="0"/>
                <w:color w:val="002F87"/>
              </w:rPr>
              <w:t xml:space="preserve"> as 3</w:t>
            </w:r>
            <w:r w:rsidRPr="63EFCE71" w:rsidR="611E1F0A">
              <w:rPr>
                <w:b w:val="0"/>
                <w:bCs w:val="0"/>
                <w:color w:val="002F87"/>
                <w:vertAlign w:val="superscript"/>
              </w:rPr>
              <w:t>rd</w:t>
            </w:r>
            <w:r w:rsidRPr="63EFCE71" w:rsidR="611E1F0A">
              <w:rPr>
                <w:b w:val="0"/>
                <w:bCs w:val="0"/>
                <w:color w:val="002F87"/>
              </w:rPr>
              <w:t xml:space="preserve"> Wednesday every quarter (Feb, May, Aug, Nov)</w:t>
            </w:r>
            <w:r w:rsidRPr="63EFCE71" w:rsidR="71F72B25">
              <w:rPr>
                <w:b w:val="0"/>
                <w:bCs w:val="0"/>
                <w:color w:val="002F87"/>
              </w:rPr>
              <w:t xml:space="preserve"> </w:t>
            </w:r>
          </w:p>
          <w:p w:rsidR="39375EB9" w:rsidP="76240B68" w:rsidRDefault="39375EB9" w14:paraId="0155D6B5" w14:textId="00BEF6F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76240B68" w:rsidR="39375EB9">
              <w:rPr>
                <w:b w:val="1"/>
                <w:bCs w:val="1"/>
                <w:color w:val="003087" w:themeColor="accent1" w:themeTint="FF" w:themeShade="FF"/>
              </w:rPr>
              <w:t>Actions:</w:t>
            </w:r>
            <w:r w:rsidRPr="76240B68" w:rsidR="39375EB9">
              <w:rPr>
                <w:b w:val="0"/>
                <w:bCs w:val="0"/>
                <w:color w:val="003087" w:themeColor="accent1" w:themeTint="FF" w:themeShade="FF"/>
              </w:rPr>
              <w:t xml:space="preserve"> </w:t>
            </w:r>
          </w:p>
          <w:p w:rsidR="39375EB9" w:rsidP="63EFCE71" w:rsidRDefault="39375EB9" w14:paraId="0AA5F83D" w14:textId="5E9F6F21">
            <w:pPr>
              <w:pStyle w:val="ListParagraph"/>
              <w:numPr>
                <w:ilvl w:val="0"/>
                <w:numId w:val="42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18078A99">
              <w:rPr>
                <w:b w:val="1"/>
                <w:bCs w:val="1"/>
                <w:color w:val="002F87"/>
              </w:rPr>
              <w:t>SLa</w:t>
            </w:r>
            <w:r w:rsidRPr="63EFCE71" w:rsidR="55C720E6">
              <w:rPr>
                <w:b w:val="1"/>
                <w:bCs w:val="1"/>
                <w:color w:val="002F87"/>
              </w:rPr>
              <w:t xml:space="preserve"> to provide opportunity for members </w:t>
            </w:r>
            <w:r w:rsidRPr="63EFCE71" w:rsidR="55C720E6">
              <w:rPr>
                <w:b w:val="1"/>
                <w:bCs w:val="1"/>
                <w:color w:val="002F87"/>
              </w:rPr>
              <w:t>not present</w:t>
            </w:r>
            <w:r w:rsidRPr="63EFCE71" w:rsidR="55C720E6">
              <w:rPr>
                <w:b w:val="1"/>
                <w:bCs w:val="1"/>
                <w:color w:val="002F87"/>
              </w:rPr>
              <w:t xml:space="preserve"> today feedback on provisional suggestions before finalising dates. </w:t>
            </w:r>
          </w:p>
          <w:p w:rsidR="39375EB9" w:rsidP="63EFCE71" w:rsidRDefault="39375EB9" w14:paraId="7E7877DB" w14:textId="2D890671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b w:val="1"/>
                <w:bCs w:val="1"/>
                <w:color w:val="002F87" w:themeColor="accent1" w:themeTint="FF" w:themeShade="FF"/>
              </w:rPr>
            </w:pPr>
          </w:p>
        </w:tc>
      </w:tr>
      <w:tr w:rsidR="76240B68" w:rsidTr="63EFCE71" w14:paraId="4662CFEC">
        <w:trPr>
          <w:trHeight w:val="415"/>
        </w:trPr>
        <w:tc>
          <w:tcPr>
            <w:tcW w:w="1129" w:type="dxa"/>
            <w:tcMar/>
          </w:tcPr>
          <w:p w:rsidR="353034AD" w:rsidP="63EFCE71" w:rsidRDefault="353034AD" w14:paraId="71975544" w14:textId="398B6598">
            <w:pPr>
              <w:pStyle w:val="Normal"/>
              <w:ind w:firstLine="0"/>
              <w:rPr>
                <w:rFonts w:eastAsia="Calibri"/>
                <w:color w:val="002F87" w:themeColor="accent1" w:themeTint="FF" w:themeShade="FF"/>
              </w:rPr>
            </w:pPr>
            <w:r w:rsidRPr="63EFCE71" w:rsidR="17626B9E">
              <w:rPr>
                <w:rFonts w:eastAsia="Calibri"/>
                <w:color w:val="002F87"/>
              </w:rPr>
              <w:t>1</w:t>
            </w:r>
            <w:r w:rsidRPr="63EFCE71" w:rsidR="3966BD57">
              <w:rPr>
                <w:rFonts w:eastAsia="Calibri"/>
                <w:color w:val="002F87"/>
              </w:rPr>
              <w:t>2</w:t>
            </w:r>
            <w:r w:rsidRPr="63EFCE71" w:rsidR="17626B9E">
              <w:rPr>
                <w:rFonts w:eastAsia="Calibri"/>
                <w:color w:val="002F87"/>
              </w:rPr>
              <w:t xml:space="preserve">. </w:t>
            </w:r>
          </w:p>
        </w:tc>
        <w:tc>
          <w:tcPr>
            <w:tcW w:w="8701" w:type="dxa"/>
            <w:tcMar/>
          </w:tcPr>
          <w:p w:rsidR="353034AD" w:rsidP="76240B68" w:rsidRDefault="353034AD" w14:paraId="2328CDA2" w14:textId="048403CA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353034AD">
              <w:rPr>
                <w:b w:val="1"/>
                <w:bCs w:val="1"/>
                <w:color w:val="003087" w:themeColor="accent1" w:themeTint="FF" w:themeShade="FF"/>
              </w:rPr>
              <w:t xml:space="preserve">Conferences </w:t>
            </w:r>
          </w:p>
          <w:p w:rsidR="353034AD" w:rsidP="63EFCE71" w:rsidRDefault="353034AD" w14:paraId="08F9CCE5" w14:textId="33CDE853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/>
              <w:rPr>
                <w:b w:val="0"/>
                <w:bCs w:val="0"/>
                <w:color w:val="002F87"/>
              </w:rPr>
            </w:pPr>
            <w:r w:rsidRPr="63EFCE71" w:rsidR="17626B9E">
              <w:rPr>
                <w:b w:val="0"/>
                <w:bCs w:val="0"/>
                <w:color w:val="002F87"/>
              </w:rPr>
              <w:t>SLa</w:t>
            </w:r>
            <w:r w:rsidRPr="63EFCE71" w:rsidR="17626B9E">
              <w:rPr>
                <w:b w:val="0"/>
                <w:bCs w:val="0"/>
                <w:color w:val="002F87"/>
              </w:rPr>
              <w:t xml:space="preserve"> </w:t>
            </w:r>
            <w:r w:rsidRPr="63EFCE71" w:rsidR="793174EE">
              <w:rPr>
                <w:b w:val="0"/>
                <w:bCs w:val="0"/>
                <w:color w:val="002F87"/>
              </w:rPr>
              <w:t xml:space="preserve">aware that </w:t>
            </w:r>
            <w:r w:rsidRPr="63EFCE71" w:rsidR="793174EE">
              <w:rPr>
                <w:b w:val="0"/>
                <w:bCs w:val="0"/>
                <w:color w:val="002F87"/>
              </w:rPr>
              <w:t>previous</w:t>
            </w:r>
            <w:r w:rsidRPr="63EFCE71" w:rsidR="793174EE">
              <w:rPr>
                <w:b w:val="0"/>
                <w:bCs w:val="0"/>
                <w:color w:val="002F87"/>
              </w:rPr>
              <w:t xml:space="preserve"> opportunities for TEF members to attend conferences together as a committee </w:t>
            </w:r>
          </w:p>
          <w:p w:rsidR="353034AD" w:rsidP="63EFCE71" w:rsidRDefault="353034AD" w14:paraId="09FBE2C8" w14:textId="68D4E2B1">
            <w:pPr>
              <w:pStyle w:val="Normal"/>
              <w:suppressLineNumbers w:val="0"/>
              <w:spacing w:before="0" w:beforeAutospacing="off" w:after="240" w:afterAutospacing="off" w:line="264" w:lineRule="auto"/>
              <w:ind/>
              <w:rPr>
                <w:b w:val="0"/>
                <w:bCs w:val="0"/>
                <w:color w:val="002F87" w:themeColor="accent1" w:themeTint="FF" w:themeShade="FF"/>
                <w:u w:val="single"/>
              </w:rPr>
            </w:pPr>
            <w:r w:rsidRPr="63EFCE71" w:rsidR="17626B9E">
              <w:rPr>
                <w:b w:val="0"/>
                <w:bCs w:val="0"/>
                <w:color w:val="002F87"/>
                <w:u w:val="single"/>
              </w:rPr>
              <w:t>Upcoming conferences:</w:t>
            </w:r>
            <w:r w:rsidRPr="63EFCE71" w:rsidR="4A5552F7">
              <w:rPr>
                <w:b w:val="0"/>
                <w:bCs w:val="0"/>
                <w:color w:val="002F87"/>
                <w:u w:val="single"/>
              </w:rPr>
              <w:t xml:space="preserve"> </w:t>
            </w:r>
          </w:p>
          <w:p w:rsidR="4A5552F7" w:rsidP="63EFCE71" w:rsidRDefault="4A5552F7" w14:paraId="1566B732" w14:textId="00D6CBD5">
            <w:pPr>
              <w:pStyle w:val="Normal"/>
              <w:rPr>
                <w:b w:val="0"/>
                <w:bCs w:val="0"/>
                <w:color w:val="002F87"/>
              </w:rPr>
            </w:pPr>
            <w:r w:rsidRPr="63EFCE71" w:rsidR="4A5552F7">
              <w:rPr>
                <w:b w:val="0"/>
                <w:bCs w:val="0"/>
                <w:color w:val="002F87"/>
              </w:rPr>
              <w:t>FLP Spring 2025</w:t>
            </w:r>
          </w:p>
          <w:p w:rsidR="4A5552F7" w:rsidP="63EFCE71" w:rsidRDefault="4A5552F7" w14:paraId="77198317" w14:textId="207DBB95">
            <w:pPr>
              <w:pStyle w:val="Normal"/>
              <w:rPr>
                <w:b w:val="0"/>
                <w:bCs w:val="0"/>
                <w:color w:val="002F87"/>
              </w:rPr>
            </w:pPr>
            <w:r w:rsidRPr="63EFCE71" w:rsidR="4A5552F7">
              <w:rPr>
                <w:b w:val="0"/>
                <w:bCs w:val="0"/>
                <w:color w:val="002F87"/>
              </w:rPr>
              <w:t xml:space="preserve">Possible </w:t>
            </w:r>
            <w:r w:rsidRPr="63EFCE71" w:rsidR="4A5552F7">
              <w:rPr>
                <w:b w:val="0"/>
                <w:bCs w:val="0"/>
                <w:color w:val="002F87"/>
              </w:rPr>
              <w:t>SuppoRTT</w:t>
            </w:r>
            <w:r w:rsidRPr="63EFCE71" w:rsidR="4A5552F7">
              <w:rPr>
                <w:b w:val="0"/>
                <w:bCs w:val="0"/>
                <w:color w:val="002F87"/>
              </w:rPr>
              <w:t xml:space="preserve"> conference in 2025 –</w:t>
            </w:r>
          </w:p>
          <w:p w:rsidR="353034AD" w:rsidP="63EFCE71" w:rsidRDefault="353034AD" w14:paraId="6F68E9FA" w14:textId="3251821A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7626B9E">
              <w:rPr>
                <w:b w:val="0"/>
                <w:bCs w:val="0"/>
                <w:color w:val="002F87"/>
              </w:rPr>
              <w:t>DEMEC bi-annually – next December 2025</w:t>
            </w:r>
            <w:r w:rsidRPr="63EFCE71" w:rsidR="45CBD24D">
              <w:rPr>
                <w:b w:val="0"/>
                <w:bCs w:val="0"/>
                <w:color w:val="002F87"/>
              </w:rPr>
              <w:t xml:space="preserve"> (new chair may be in role)</w:t>
            </w:r>
          </w:p>
          <w:p w:rsidR="353034AD" w:rsidP="76240B68" w:rsidRDefault="353034AD" w14:paraId="2AECC694" w14:textId="1376BB45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353034AD">
              <w:rPr>
                <w:b w:val="1"/>
                <w:bCs w:val="1"/>
                <w:color w:val="003087" w:themeColor="accent1" w:themeTint="FF" w:themeShade="FF"/>
              </w:rPr>
              <w:t>Actions:</w:t>
            </w:r>
          </w:p>
          <w:p w:rsidR="353034AD" w:rsidP="63EFCE71" w:rsidRDefault="353034AD" w14:paraId="6D65A52C" w14:textId="4E47A328">
            <w:pPr>
              <w:pStyle w:val="ListParagraph"/>
              <w:numPr>
                <w:ilvl w:val="0"/>
                <w:numId w:val="44"/>
              </w:numPr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17626B9E">
              <w:rPr>
                <w:b w:val="1"/>
                <w:bCs w:val="1"/>
                <w:color w:val="002F87"/>
              </w:rPr>
              <w:t>SLa</w:t>
            </w:r>
            <w:r w:rsidRPr="63EFCE71" w:rsidR="17626B9E">
              <w:rPr>
                <w:b w:val="1"/>
                <w:bCs w:val="1"/>
                <w:color w:val="002F87"/>
              </w:rPr>
              <w:t xml:space="preserve"> </w:t>
            </w:r>
            <w:r w:rsidRPr="63EFCE71" w:rsidR="0F1F4167">
              <w:rPr>
                <w:b w:val="1"/>
                <w:bCs w:val="1"/>
                <w:color w:val="002F87"/>
              </w:rPr>
              <w:t xml:space="preserve">to enquire </w:t>
            </w:r>
            <w:r w:rsidRPr="63EFCE71" w:rsidR="291B9F64">
              <w:rPr>
                <w:b w:val="1"/>
                <w:bCs w:val="1"/>
                <w:color w:val="002F87"/>
              </w:rPr>
              <w:t xml:space="preserve">if </w:t>
            </w:r>
            <w:r w:rsidRPr="63EFCE71" w:rsidR="291B9F64">
              <w:rPr>
                <w:b w:val="1"/>
                <w:bCs w:val="1"/>
                <w:color w:val="002F87"/>
              </w:rPr>
              <w:t>SuppoRTT</w:t>
            </w:r>
            <w:r w:rsidRPr="63EFCE71" w:rsidR="291B9F64">
              <w:rPr>
                <w:b w:val="1"/>
                <w:bCs w:val="1"/>
                <w:color w:val="002F87"/>
              </w:rPr>
              <w:t xml:space="preserve"> conference planned for 2025</w:t>
            </w:r>
          </w:p>
          <w:p w:rsidR="353034AD" w:rsidP="63EFCE71" w:rsidRDefault="353034AD" w14:paraId="6A694F1D" w14:textId="6E2FCD2F">
            <w:pPr>
              <w:pStyle w:val="ListParagraph"/>
              <w:numPr>
                <w:ilvl w:val="0"/>
                <w:numId w:val="44"/>
              </w:numPr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5F4B61B0">
              <w:rPr>
                <w:b w:val="1"/>
                <w:bCs w:val="1"/>
                <w:color w:val="002F87"/>
              </w:rPr>
              <w:t>SLa</w:t>
            </w:r>
            <w:r w:rsidRPr="63EFCE71" w:rsidR="5F4B61B0">
              <w:rPr>
                <w:b w:val="1"/>
                <w:bCs w:val="1"/>
                <w:color w:val="002F87"/>
              </w:rPr>
              <w:t xml:space="preserve"> discuss with FLP Conference </w:t>
            </w:r>
            <w:r w:rsidRPr="63EFCE71" w:rsidR="3D495C54">
              <w:rPr>
                <w:b w:val="1"/>
                <w:bCs w:val="1"/>
                <w:color w:val="002F87"/>
              </w:rPr>
              <w:t>organising</w:t>
            </w:r>
            <w:r w:rsidRPr="63EFCE71" w:rsidR="5F4B61B0">
              <w:rPr>
                <w:b w:val="1"/>
                <w:bCs w:val="1"/>
                <w:color w:val="002F87"/>
              </w:rPr>
              <w:t xml:space="preserve"> team </w:t>
            </w:r>
            <w:r w:rsidRPr="63EFCE71" w:rsidR="5F4B61B0">
              <w:rPr>
                <w:b w:val="1"/>
                <w:bCs w:val="1"/>
                <w:color w:val="002F87"/>
              </w:rPr>
              <w:t>regarding</w:t>
            </w:r>
            <w:r w:rsidRPr="63EFCE71" w:rsidR="5F4B61B0">
              <w:rPr>
                <w:b w:val="1"/>
                <w:bCs w:val="1"/>
                <w:color w:val="002F87"/>
              </w:rPr>
              <w:t xml:space="preserve"> possibility of TEF workshop at </w:t>
            </w:r>
            <w:r w:rsidRPr="63EFCE71" w:rsidR="79706259">
              <w:rPr>
                <w:b w:val="1"/>
                <w:bCs w:val="1"/>
                <w:color w:val="002F87"/>
              </w:rPr>
              <w:t xml:space="preserve">2025 </w:t>
            </w:r>
            <w:r w:rsidRPr="63EFCE71" w:rsidR="5F4B61B0">
              <w:rPr>
                <w:b w:val="1"/>
                <w:bCs w:val="1"/>
                <w:color w:val="002F87"/>
              </w:rPr>
              <w:t xml:space="preserve">conference </w:t>
            </w:r>
          </w:p>
          <w:p w:rsidR="353034AD" w:rsidP="63EFCE71" w:rsidRDefault="353034AD" w14:paraId="5F2D2A80" w14:textId="14644D42">
            <w:pPr>
              <w:pStyle w:val="ListParagraph"/>
              <w:numPr>
                <w:ilvl w:val="0"/>
                <w:numId w:val="44"/>
              </w:numPr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2D5E9B35">
              <w:rPr>
                <w:b w:val="1"/>
                <w:bCs w:val="1"/>
                <w:color w:val="002F87"/>
              </w:rPr>
              <w:t>SLa</w:t>
            </w:r>
            <w:r w:rsidRPr="63EFCE71" w:rsidR="2D5E9B35">
              <w:rPr>
                <w:b w:val="1"/>
                <w:bCs w:val="1"/>
                <w:color w:val="002F87"/>
              </w:rPr>
              <w:t xml:space="preserve"> to seek</w:t>
            </w:r>
            <w:r w:rsidRPr="63EFCE71" w:rsidR="5E6C9DC7">
              <w:rPr>
                <w:b w:val="1"/>
                <w:bCs w:val="1"/>
                <w:color w:val="002F87"/>
              </w:rPr>
              <w:t xml:space="preserve"> feedback from </w:t>
            </w:r>
            <w:r w:rsidRPr="63EFCE71" w:rsidR="5E6C9DC7">
              <w:rPr>
                <w:b w:val="1"/>
                <w:bCs w:val="1"/>
                <w:color w:val="002F87"/>
              </w:rPr>
              <w:t>previous</w:t>
            </w:r>
            <w:r w:rsidRPr="63EFCE71" w:rsidR="5E6C9DC7">
              <w:rPr>
                <w:b w:val="1"/>
                <w:bCs w:val="1"/>
                <w:color w:val="002F87"/>
              </w:rPr>
              <w:t xml:space="preserve"> FLP conference attendees on TEF workshop and stall</w:t>
            </w:r>
          </w:p>
        </w:tc>
      </w:tr>
      <w:tr w:rsidR="76240B68" w:rsidTr="63EFCE71" w14:paraId="185494E4">
        <w:trPr>
          <w:trHeight w:val="415"/>
        </w:trPr>
        <w:tc>
          <w:tcPr>
            <w:tcW w:w="1129" w:type="dxa"/>
            <w:tcMar/>
          </w:tcPr>
          <w:p w:rsidR="353034AD" w:rsidP="76240B68" w:rsidRDefault="353034AD" w14:paraId="76DECA6F" w14:textId="6C631CA4">
            <w:pPr>
              <w:pStyle w:val="Normal"/>
              <w:ind w:firstLine="0"/>
              <w:rPr>
                <w:rFonts w:eastAsia="Calibri"/>
                <w:color w:val="003087" w:themeColor="accent1" w:themeTint="FF" w:themeShade="FF"/>
              </w:rPr>
            </w:pPr>
            <w:r w:rsidRPr="76240B68" w:rsidR="353034AD">
              <w:rPr>
                <w:rFonts w:eastAsia="Calibri"/>
                <w:color w:val="003087" w:themeColor="accent1" w:themeTint="FF" w:themeShade="FF"/>
              </w:rPr>
              <w:t xml:space="preserve">14. </w:t>
            </w:r>
          </w:p>
        </w:tc>
        <w:tc>
          <w:tcPr>
            <w:tcW w:w="8701" w:type="dxa"/>
            <w:tcMar/>
          </w:tcPr>
          <w:p w:rsidR="353034AD" w:rsidP="63EFCE71" w:rsidRDefault="353034AD" w14:paraId="6275B282" w14:textId="3B3CF865">
            <w:pPr>
              <w:pStyle w:val="Normal"/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17626B9E">
              <w:rPr>
                <w:b w:val="1"/>
                <w:bCs w:val="1"/>
                <w:color w:val="002F87"/>
              </w:rPr>
              <w:t xml:space="preserve">TEF </w:t>
            </w:r>
            <w:r w:rsidRPr="63EFCE71" w:rsidR="17626B9E">
              <w:rPr>
                <w:b w:val="1"/>
                <w:bCs w:val="1"/>
                <w:color w:val="002F87"/>
              </w:rPr>
              <w:t>Teambuilding</w:t>
            </w:r>
            <w:r w:rsidRPr="63EFCE71" w:rsidR="17626B9E">
              <w:rPr>
                <w:b w:val="1"/>
                <w:bCs w:val="1"/>
                <w:color w:val="002F87"/>
              </w:rPr>
              <w:t xml:space="preserve"> </w:t>
            </w:r>
            <w:r w:rsidRPr="63EFCE71" w:rsidR="4867BD32">
              <w:rPr>
                <w:b w:val="1"/>
                <w:bCs w:val="1"/>
                <w:color w:val="002F87"/>
              </w:rPr>
              <w:t>Opportunities</w:t>
            </w:r>
          </w:p>
          <w:p w:rsidR="353034AD" w:rsidP="63EFCE71" w:rsidRDefault="353034AD" w14:paraId="61E8A4DF" w14:textId="0D278444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4867BD32">
              <w:rPr>
                <w:b w:val="0"/>
                <w:bCs w:val="0"/>
                <w:color w:val="002F87"/>
              </w:rPr>
              <w:t>Previous</w:t>
            </w:r>
            <w:r w:rsidRPr="63EFCE71" w:rsidR="4867BD32">
              <w:rPr>
                <w:b w:val="0"/>
                <w:bCs w:val="0"/>
                <w:color w:val="002F87"/>
              </w:rPr>
              <w:t xml:space="preserve"> opportunities for TEF members to undertake team building activities as a committee. </w:t>
            </w:r>
            <w:r w:rsidRPr="63EFCE71" w:rsidR="17626B9E">
              <w:rPr>
                <w:b w:val="0"/>
                <w:bCs w:val="0"/>
                <w:color w:val="002F87"/>
              </w:rPr>
              <w:t>SLa</w:t>
            </w:r>
            <w:r w:rsidRPr="63EFCE71" w:rsidR="17626B9E">
              <w:rPr>
                <w:b w:val="0"/>
                <w:bCs w:val="0"/>
                <w:color w:val="002F87"/>
              </w:rPr>
              <w:t xml:space="preserve"> discussed idea of running a full day TEF event, AM-TEF meeting followed by PM-Teambuilding exercise, followed by dinner for those who can attend. </w:t>
            </w:r>
            <w:r w:rsidRPr="63EFCE71" w:rsidR="07F9B54F">
              <w:rPr>
                <w:b w:val="0"/>
                <w:bCs w:val="0"/>
                <w:color w:val="002F87"/>
              </w:rPr>
              <w:t xml:space="preserve">Positive </w:t>
            </w:r>
            <w:r w:rsidRPr="63EFCE71" w:rsidR="051BBA03">
              <w:rPr>
                <w:b w:val="0"/>
                <w:bCs w:val="0"/>
                <w:color w:val="002F87"/>
              </w:rPr>
              <w:t>response</w:t>
            </w:r>
          </w:p>
          <w:p w:rsidR="353034AD" w:rsidP="76240B68" w:rsidRDefault="353034AD" w14:paraId="62F4F7C8" w14:textId="14E0E2B8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353034AD">
              <w:rPr>
                <w:b w:val="1"/>
                <w:bCs w:val="1"/>
                <w:color w:val="003087" w:themeColor="accent1" w:themeTint="FF" w:themeShade="FF"/>
              </w:rPr>
              <w:t>Actions:</w:t>
            </w:r>
          </w:p>
          <w:p w:rsidR="353034AD" w:rsidP="63EFCE71" w:rsidRDefault="353034AD" w14:paraId="159F16F2" w14:textId="00F59677">
            <w:pPr>
              <w:pStyle w:val="ListParagraph"/>
              <w:numPr>
                <w:ilvl w:val="0"/>
                <w:numId w:val="45"/>
              </w:numPr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17626B9E">
              <w:rPr>
                <w:b w:val="1"/>
                <w:bCs w:val="1"/>
                <w:color w:val="002F87"/>
              </w:rPr>
              <w:t>SLa</w:t>
            </w:r>
            <w:r w:rsidRPr="63EFCE71" w:rsidR="17626B9E">
              <w:rPr>
                <w:b w:val="1"/>
                <w:bCs w:val="1"/>
                <w:color w:val="002F87"/>
              </w:rPr>
              <w:t xml:space="preserve"> to confirm dates and details </w:t>
            </w:r>
            <w:r w:rsidRPr="63EFCE71" w:rsidR="00A88105">
              <w:rPr>
                <w:b w:val="1"/>
                <w:bCs w:val="1"/>
                <w:color w:val="002F87"/>
              </w:rPr>
              <w:t xml:space="preserve">of </w:t>
            </w:r>
            <w:r w:rsidRPr="63EFCE71" w:rsidR="5954D93A">
              <w:rPr>
                <w:b w:val="1"/>
                <w:bCs w:val="1"/>
                <w:color w:val="002F87"/>
              </w:rPr>
              <w:t>team building session</w:t>
            </w:r>
          </w:p>
          <w:p w:rsidR="353034AD" w:rsidP="63EFCE71" w:rsidRDefault="353034AD" w14:paraId="36B3E545" w14:textId="335AEE22">
            <w:pPr>
              <w:pStyle w:val="ListParagraph"/>
              <w:numPr>
                <w:ilvl w:val="0"/>
                <w:numId w:val="45"/>
              </w:numPr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7626B9E">
              <w:rPr>
                <w:b w:val="1"/>
                <w:bCs w:val="1"/>
                <w:color w:val="002F87"/>
              </w:rPr>
              <w:t xml:space="preserve">ZN/TU to </w:t>
            </w:r>
            <w:r w:rsidRPr="63EFCE71" w:rsidR="59CAB24C">
              <w:rPr>
                <w:b w:val="1"/>
                <w:bCs w:val="1"/>
                <w:color w:val="002F87"/>
              </w:rPr>
              <w:t>co</w:t>
            </w:r>
            <w:r w:rsidRPr="63EFCE71" w:rsidR="5813EE30">
              <w:rPr>
                <w:b w:val="1"/>
                <w:bCs w:val="1"/>
                <w:color w:val="002F87"/>
              </w:rPr>
              <w:t xml:space="preserve">nsider </w:t>
            </w:r>
            <w:r w:rsidRPr="63EFCE71" w:rsidR="59CAB24C">
              <w:rPr>
                <w:b w:val="1"/>
                <w:bCs w:val="1"/>
                <w:color w:val="002F87"/>
              </w:rPr>
              <w:t xml:space="preserve">ideas for </w:t>
            </w:r>
            <w:r w:rsidRPr="63EFCE71" w:rsidR="67C00C3E">
              <w:rPr>
                <w:b w:val="1"/>
                <w:bCs w:val="1"/>
                <w:color w:val="002F87"/>
              </w:rPr>
              <w:t>celebrating</w:t>
            </w:r>
            <w:r w:rsidRPr="63EFCE71" w:rsidR="59CAB24C">
              <w:rPr>
                <w:b w:val="1"/>
                <w:bCs w:val="1"/>
                <w:color w:val="002F87"/>
              </w:rPr>
              <w:t xml:space="preserve"> </w:t>
            </w:r>
            <w:r w:rsidRPr="63EFCE71" w:rsidR="17626B9E">
              <w:rPr>
                <w:b w:val="1"/>
                <w:bCs w:val="1"/>
                <w:color w:val="002F87"/>
              </w:rPr>
              <w:t>cultural/religious festivals</w:t>
            </w:r>
            <w:r w:rsidRPr="63EFCE71" w:rsidR="659CA91A">
              <w:rPr>
                <w:b w:val="1"/>
                <w:bCs w:val="1"/>
                <w:color w:val="002F87"/>
              </w:rPr>
              <w:t xml:space="preserve"> </w:t>
            </w:r>
            <w:r w:rsidRPr="63EFCE71" w:rsidR="452C5C6B">
              <w:rPr>
                <w:b w:val="1"/>
                <w:bCs w:val="1"/>
                <w:color w:val="002F87"/>
              </w:rPr>
              <w:t>as</w:t>
            </w:r>
            <w:r w:rsidRPr="63EFCE71" w:rsidR="504A10D1">
              <w:rPr>
                <w:b w:val="1"/>
                <w:bCs w:val="1"/>
                <w:color w:val="002F87"/>
              </w:rPr>
              <w:t xml:space="preserve"> TEF committee</w:t>
            </w:r>
            <w:r w:rsidRPr="63EFCE71" w:rsidR="5760F08B">
              <w:rPr>
                <w:b w:val="1"/>
                <w:bCs w:val="1"/>
                <w:color w:val="002F87"/>
              </w:rPr>
              <w:t xml:space="preserve"> </w:t>
            </w:r>
            <w:r w:rsidRPr="63EFCE71" w:rsidR="56087C0C">
              <w:rPr>
                <w:b w:val="1"/>
                <w:bCs w:val="1"/>
                <w:color w:val="002F87"/>
              </w:rPr>
              <w:t xml:space="preserve">and discuss with </w:t>
            </w:r>
            <w:r w:rsidRPr="63EFCE71" w:rsidR="56087C0C">
              <w:rPr>
                <w:b w:val="1"/>
                <w:bCs w:val="1"/>
                <w:color w:val="002F87"/>
              </w:rPr>
              <w:t>SLa</w:t>
            </w:r>
          </w:p>
        </w:tc>
      </w:tr>
      <w:tr w:rsidR="76240B68" w:rsidTr="63EFCE71" w14:paraId="34FBB40A">
        <w:trPr>
          <w:trHeight w:val="415"/>
        </w:trPr>
        <w:tc>
          <w:tcPr>
            <w:tcW w:w="1129" w:type="dxa"/>
            <w:tcMar/>
          </w:tcPr>
          <w:p w:rsidR="353034AD" w:rsidP="76240B68" w:rsidRDefault="353034AD" w14:paraId="53BB0D76" w14:textId="2C9F8922">
            <w:pPr>
              <w:pStyle w:val="Normal"/>
              <w:ind w:firstLine="0"/>
              <w:rPr>
                <w:rFonts w:eastAsia="Calibri"/>
                <w:color w:val="003087" w:themeColor="accent1" w:themeTint="FF" w:themeShade="FF"/>
              </w:rPr>
            </w:pPr>
            <w:r w:rsidRPr="76240B68" w:rsidR="353034AD">
              <w:rPr>
                <w:rFonts w:eastAsia="Calibri"/>
                <w:color w:val="003087" w:themeColor="accent1" w:themeTint="FF" w:themeShade="FF"/>
              </w:rPr>
              <w:t xml:space="preserve">15. </w:t>
            </w:r>
          </w:p>
        </w:tc>
        <w:tc>
          <w:tcPr>
            <w:tcW w:w="8701" w:type="dxa"/>
            <w:tcMar/>
          </w:tcPr>
          <w:p w:rsidR="353034AD" w:rsidP="76240B68" w:rsidRDefault="353034AD" w14:paraId="3086EF0E" w14:textId="1CB9C27F">
            <w:pPr>
              <w:pStyle w:val="Normal"/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353034AD">
              <w:rPr>
                <w:b w:val="1"/>
                <w:bCs w:val="1"/>
                <w:color w:val="003087" w:themeColor="accent1" w:themeTint="FF" w:themeShade="FF"/>
              </w:rPr>
              <w:t xml:space="preserve">Recruitment </w:t>
            </w:r>
          </w:p>
          <w:p w:rsidR="353034AD" w:rsidP="63EFCE71" w:rsidRDefault="353034AD" w14:paraId="4764131F" w14:textId="59CAB2A4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7626B9E">
              <w:rPr>
                <w:b w:val="0"/>
                <w:bCs w:val="0"/>
                <w:color w:val="002F87"/>
              </w:rPr>
              <w:t xml:space="preserve">Few candidates applied for vacant TEF roles during the </w:t>
            </w:r>
            <w:r w:rsidRPr="63EFCE71" w:rsidR="5F08DCD3">
              <w:rPr>
                <w:b w:val="0"/>
                <w:bCs w:val="0"/>
                <w:color w:val="002F87"/>
              </w:rPr>
              <w:t xml:space="preserve">August </w:t>
            </w:r>
            <w:r w:rsidRPr="63EFCE71" w:rsidR="17626B9E">
              <w:rPr>
                <w:b w:val="0"/>
                <w:bCs w:val="0"/>
                <w:color w:val="002F87"/>
              </w:rPr>
              <w:t xml:space="preserve">round. Vacant positions of Vice-Chair and Secretary. </w:t>
            </w:r>
          </w:p>
          <w:p w:rsidR="353034AD" w:rsidP="63EFCE71" w:rsidRDefault="353034AD" w14:paraId="74A4C68E" w14:textId="6D58ABBD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7626B9E">
              <w:rPr>
                <w:b w:val="0"/>
                <w:bCs w:val="0"/>
                <w:color w:val="002F87"/>
              </w:rPr>
              <w:t xml:space="preserve">Timing of recruitment clashed with handover and inductions. </w:t>
            </w:r>
          </w:p>
          <w:p w:rsidR="353034AD" w:rsidP="63EFCE71" w:rsidRDefault="353034AD" w14:paraId="516CF57C" w14:textId="5AE3B6C0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3AFBD3FF">
              <w:rPr>
                <w:b w:val="0"/>
                <w:bCs w:val="0"/>
                <w:color w:val="002F87"/>
              </w:rPr>
              <w:t xml:space="preserve">Agreement that </w:t>
            </w:r>
            <w:r w:rsidRPr="63EFCE71" w:rsidR="17626B9E">
              <w:rPr>
                <w:b w:val="0"/>
                <w:bCs w:val="0"/>
                <w:color w:val="002F87"/>
              </w:rPr>
              <w:t>TEF needs further promotion</w:t>
            </w:r>
            <w:r w:rsidRPr="63EFCE71" w:rsidR="317A86D2">
              <w:rPr>
                <w:b w:val="0"/>
                <w:bCs w:val="0"/>
                <w:color w:val="002F87"/>
              </w:rPr>
              <w:t xml:space="preserve"> to help overcome these barriers. </w:t>
            </w:r>
          </w:p>
          <w:p w:rsidR="353034AD" w:rsidP="76240B68" w:rsidRDefault="353034AD" w14:paraId="03AF3D8B" w14:textId="432349AD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353034AD">
              <w:rPr>
                <w:b w:val="0"/>
                <w:bCs w:val="0"/>
                <w:color w:val="003087" w:themeColor="accent1" w:themeTint="FF" w:themeShade="FF"/>
              </w:rPr>
              <w:t xml:space="preserve">Consider second round of recruitment in February 2025. </w:t>
            </w:r>
            <w:r w:rsidRPr="76240B68" w:rsidR="044548D8">
              <w:rPr>
                <w:b w:val="0"/>
                <w:bCs w:val="0"/>
                <w:color w:val="003087" w:themeColor="accent1" w:themeTint="FF" w:themeShade="FF"/>
              </w:rPr>
              <w:t xml:space="preserve">If still vacant roles, may need to consider re-structuring roles of TEF. </w:t>
            </w:r>
          </w:p>
          <w:p w:rsidR="353034AD" w:rsidP="76240B68" w:rsidRDefault="353034AD" w14:paraId="763E3B1D" w14:textId="6C87AB91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353034AD">
              <w:rPr>
                <w:b w:val="0"/>
                <w:bCs w:val="0"/>
                <w:color w:val="003087" w:themeColor="accent1" w:themeTint="FF" w:themeShade="FF"/>
              </w:rPr>
              <w:t xml:space="preserve">Until then, Vice Chair roles to be divided between current TEF members. </w:t>
            </w:r>
          </w:p>
          <w:p w:rsidR="353034AD" w:rsidP="76240B68" w:rsidRDefault="353034AD" w14:paraId="75FDB97E" w14:textId="75402D09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353034AD">
              <w:rPr>
                <w:b w:val="0"/>
                <w:bCs w:val="0"/>
                <w:color w:val="003087" w:themeColor="accent1" w:themeTint="FF" w:themeShade="FF"/>
              </w:rPr>
              <w:t>Option</w:t>
            </w:r>
            <w:r w:rsidRPr="76240B68" w:rsidR="353034AD">
              <w:rPr>
                <w:b w:val="0"/>
                <w:bCs w:val="0"/>
                <w:color w:val="003087" w:themeColor="accent1" w:themeTint="FF" w:themeShade="FF"/>
              </w:rPr>
              <w:t xml:space="preserve"> of asking Susie Stokes to continue as Secretary.</w:t>
            </w:r>
          </w:p>
          <w:p w:rsidR="0ABCC205" w:rsidP="63EFCE71" w:rsidRDefault="0ABCC205" w14:paraId="6CBF359E" w14:textId="355B7A77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21A05AB9">
              <w:rPr>
                <w:b w:val="0"/>
                <w:bCs w:val="0"/>
                <w:color w:val="002F87"/>
              </w:rPr>
              <w:t xml:space="preserve">If any issues with above proposal to </w:t>
            </w:r>
            <w:r w:rsidRPr="63EFCE71" w:rsidR="21A05AB9">
              <w:rPr>
                <w:b w:val="0"/>
                <w:bCs w:val="0"/>
                <w:color w:val="002F87"/>
              </w:rPr>
              <w:t xml:space="preserve">discuss with </w:t>
            </w:r>
            <w:r w:rsidRPr="63EFCE71" w:rsidR="21A05AB9">
              <w:rPr>
                <w:b w:val="0"/>
                <w:bCs w:val="0"/>
                <w:color w:val="002F87"/>
              </w:rPr>
              <w:t>SLa</w:t>
            </w:r>
          </w:p>
          <w:p w:rsidR="22595B5D" w:rsidP="76240B68" w:rsidRDefault="22595B5D" w14:paraId="49818111" w14:textId="4CF51C30">
            <w:pPr>
              <w:pStyle w:val="Normal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22595B5D">
              <w:rPr>
                <w:b w:val="1"/>
                <w:bCs w:val="1"/>
                <w:color w:val="003087" w:themeColor="accent1" w:themeTint="FF" w:themeShade="FF"/>
              </w:rPr>
              <w:t xml:space="preserve">Actions: </w:t>
            </w:r>
          </w:p>
          <w:p w:rsidR="07CA7497" w:rsidP="76240B68" w:rsidRDefault="07CA7497" w14:paraId="00A67875" w14:textId="4AE5F47A">
            <w:pPr>
              <w:pStyle w:val="ListParagraph"/>
              <w:numPr>
                <w:ilvl w:val="0"/>
                <w:numId w:val="46"/>
              </w:numPr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07CA7497">
              <w:rPr>
                <w:b w:val="1"/>
                <w:bCs w:val="1"/>
                <w:color w:val="003087" w:themeColor="accent1" w:themeTint="FF" w:themeShade="FF"/>
              </w:rPr>
              <w:t>SLa</w:t>
            </w:r>
            <w:r w:rsidRPr="76240B68" w:rsidR="07CA7497">
              <w:rPr>
                <w:b w:val="1"/>
                <w:bCs w:val="1"/>
                <w:color w:val="003087" w:themeColor="accent1" w:themeTint="FF" w:themeShade="FF"/>
              </w:rPr>
              <w:t xml:space="preserve"> to speak to SS regarding Secretary role </w:t>
            </w:r>
          </w:p>
          <w:p w:rsidR="07CA7497" w:rsidP="76240B68" w:rsidRDefault="07CA7497" w14:paraId="737335A8" w14:textId="5271B37F">
            <w:pPr>
              <w:pStyle w:val="ListParagraph"/>
              <w:numPr>
                <w:ilvl w:val="0"/>
                <w:numId w:val="46"/>
              </w:numPr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07CA7497">
              <w:rPr>
                <w:b w:val="1"/>
                <w:bCs w:val="1"/>
                <w:color w:val="003087" w:themeColor="accent1" w:themeTint="FF" w:themeShade="FF"/>
              </w:rPr>
              <w:t xml:space="preserve">SLa to plan for recruitment round in February 2025 </w:t>
            </w:r>
          </w:p>
          <w:p w:rsidR="07CA7497" w:rsidP="76240B68" w:rsidRDefault="07CA7497" w14:paraId="25832097" w14:textId="00937501">
            <w:pPr>
              <w:pStyle w:val="ListParagraph"/>
              <w:numPr>
                <w:ilvl w:val="0"/>
                <w:numId w:val="46"/>
              </w:numPr>
              <w:rPr>
                <w:b w:val="1"/>
                <w:bCs w:val="1"/>
                <w:color w:val="003087" w:themeColor="accent1" w:themeTint="FF" w:themeShade="FF"/>
              </w:rPr>
            </w:pPr>
            <w:r w:rsidRPr="76240B68" w:rsidR="07CA7497">
              <w:rPr>
                <w:b w:val="1"/>
                <w:bCs w:val="1"/>
                <w:color w:val="003087" w:themeColor="accent1" w:themeTint="FF" w:themeShade="FF"/>
              </w:rPr>
              <w:t xml:space="preserve">All TEF members to support TEF promotion </w:t>
            </w:r>
          </w:p>
        </w:tc>
      </w:tr>
      <w:tr w:rsidR="76240B68" w:rsidTr="63EFCE71" w14:paraId="16B5632B">
        <w:trPr>
          <w:trHeight w:val="415"/>
        </w:trPr>
        <w:tc>
          <w:tcPr>
            <w:tcW w:w="1129" w:type="dxa"/>
            <w:tcMar/>
          </w:tcPr>
          <w:p w:rsidR="76240B68" w:rsidP="76240B68" w:rsidRDefault="76240B68" w14:paraId="07932EE0" w14:textId="28DFE874">
            <w:pPr>
              <w:pStyle w:val="Normal"/>
              <w:ind w:left="0" w:firstLine="0"/>
              <w:rPr>
                <w:rFonts w:eastAsia="Calibri"/>
                <w:color w:val="003087" w:themeColor="accent1" w:themeTint="FF" w:themeShade="FF"/>
              </w:rPr>
            </w:pPr>
          </w:p>
        </w:tc>
        <w:tc>
          <w:tcPr>
            <w:tcW w:w="8701" w:type="dxa"/>
            <w:tcMar/>
          </w:tcPr>
          <w:p w:rsidR="2821A4F8" w:rsidP="63EFCE71" w:rsidRDefault="2821A4F8" w14:paraId="564296DA" w14:textId="28C92B0E">
            <w:pPr>
              <w:pStyle w:val="Normal"/>
              <w:rPr>
                <w:b w:val="1"/>
                <w:bCs w:val="1"/>
                <w:color w:val="002F87" w:themeColor="accent1" w:themeTint="FF" w:themeShade="FF"/>
              </w:rPr>
            </w:pPr>
            <w:r w:rsidRPr="63EFCE71" w:rsidR="022F59F3">
              <w:rPr>
                <w:b w:val="1"/>
                <w:bCs w:val="1"/>
                <w:color w:val="002F87"/>
              </w:rPr>
              <w:t xml:space="preserve">Next meeting: </w:t>
            </w:r>
            <w:r w:rsidRPr="63EFCE71" w:rsidR="33DC682A">
              <w:rPr>
                <w:b w:val="1"/>
                <w:bCs w:val="1"/>
                <w:color w:val="002F87"/>
              </w:rPr>
              <w:t>Face to face 16</w:t>
            </w:r>
            <w:r w:rsidRPr="63EFCE71" w:rsidR="33DC682A">
              <w:rPr>
                <w:b w:val="1"/>
                <w:bCs w:val="1"/>
                <w:color w:val="002F87"/>
                <w:vertAlign w:val="superscript"/>
              </w:rPr>
              <w:t>th</w:t>
            </w:r>
            <w:r w:rsidRPr="63EFCE71" w:rsidR="33DC682A">
              <w:rPr>
                <w:b w:val="1"/>
                <w:bCs w:val="1"/>
                <w:color w:val="002F87"/>
              </w:rPr>
              <w:t xml:space="preserve"> October at Blenheim House, Leeds.</w:t>
            </w:r>
          </w:p>
          <w:p w:rsidR="2821A4F8" w:rsidP="63EFCE71" w:rsidRDefault="2821A4F8" w14:paraId="5F3482ED" w14:textId="444F4608">
            <w:pPr>
              <w:pStyle w:val="Normal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22F59F3">
              <w:rPr>
                <w:b w:val="0"/>
                <w:bCs w:val="0"/>
                <w:color w:val="002F87"/>
              </w:rPr>
              <w:t>We will have guest</w:t>
            </w:r>
            <w:r w:rsidRPr="63EFCE71" w:rsidR="58C52817">
              <w:rPr>
                <w:b w:val="0"/>
                <w:bCs w:val="0"/>
                <w:color w:val="002F87"/>
              </w:rPr>
              <w:t>s</w:t>
            </w:r>
            <w:r w:rsidRPr="63EFCE71" w:rsidR="022F59F3">
              <w:rPr>
                <w:b w:val="0"/>
                <w:bCs w:val="0"/>
                <w:color w:val="002F87"/>
              </w:rPr>
              <w:t xml:space="preserve"> to discuss </w:t>
            </w:r>
            <w:r w:rsidRPr="63EFCE71" w:rsidR="353F83F4">
              <w:rPr>
                <w:b w:val="0"/>
                <w:bCs w:val="0"/>
                <w:color w:val="002F87"/>
              </w:rPr>
              <w:t xml:space="preserve">issues </w:t>
            </w:r>
            <w:r w:rsidRPr="63EFCE71" w:rsidR="353F83F4">
              <w:rPr>
                <w:b w:val="0"/>
                <w:bCs w:val="0"/>
                <w:color w:val="002F87"/>
              </w:rPr>
              <w:t>regarding</w:t>
            </w:r>
            <w:r w:rsidRPr="63EFCE71" w:rsidR="353F83F4">
              <w:rPr>
                <w:b w:val="0"/>
                <w:bCs w:val="0"/>
                <w:color w:val="002F87"/>
              </w:rPr>
              <w:t xml:space="preserve"> s</w:t>
            </w:r>
            <w:r w:rsidRPr="63EFCE71" w:rsidR="022F59F3">
              <w:rPr>
                <w:b w:val="0"/>
                <w:bCs w:val="0"/>
                <w:color w:val="002F87"/>
              </w:rPr>
              <w:t xml:space="preserve">tudy </w:t>
            </w:r>
            <w:r w:rsidRPr="63EFCE71" w:rsidR="64E1FAD5">
              <w:rPr>
                <w:b w:val="0"/>
                <w:bCs w:val="0"/>
                <w:color w:val="002F87"/>
              </w:rPr>
              <w:t>l</w:t>
            </w:r>
            <w:r w:rsidRPr="63EFCE71" w:rsidR="022F59F3">
              <w:rPr>
                <w:b w:val="0"/>
                <w:bCs w:val="0"/>
                <w:color w:val="002F87"/>
              </w:rPr>
              <w:t xml:space="preserve">eave </w:t>
            </w:r>
            <w:r w:rsidRPr="63EFCE71" w:rsidR="36F8150D">
              <w:rPr>
                <w:b w:val="0"/>
                <w:bCs w:val="0"/>
                <w:color w:val="002F87"/>
              </w:rPr>
              <w:t>applications s</w:t>
            </w:r>
            <w:r w:rsidRPr="63EFCE71" w:rsidR="17B7C591">
              <w:rPr>
                <w:b w:val="0"/>
                <w:bCs w:val="0"/>
                <w:color w:val="002F87"/>
              </w:rPr>
              <w:t>nd results of</w:t>
            </w:r>
            <w:r w:rsidRPr="63EFCE71" w:rsidR="0C807DB3">
              <w:rPr>
                <w:b w:val="0"/>
                <w:bCs w:val="0"/>
                <w:color w:val="002F87"/>
              </w:rPr>
              <w:t xml:space="preserve"> 2023</w:t>
            </w:r>
            <w:r w:rsidRPr="63EFCE71" w:rsidR="17B7C591">
              <w:rPr>
                <w:b w:val="0"/>
                <w:bCs w:val="0"/>
                <w:color w:val="002F87"/>
              </w:rPr>
              <w:t xml:space="preserve"> NETs survey</w:t>
            </w:r>
          </w:p>
        </w:tc>
      </w:tr>
    </w:tbl>
    <w:p w:rsidR="63EFCE71" w:rsidRDefault="63EFCE71" w14:paraId="64207A40" w14:textId="002253D9"/>
    <w:p w:rsidR="00A51D15" w:rsidRDefault="00A51D15" w14:paraId="7DD7C660" w14:textId="77777777">
      <w:pPr>
        <w:spacing w:after="0" w:line="240" w:lineRule="auto"/>
        <w:textboxTightWrap w:val="none"/>
        <w:rPr>
          <w:color w:val="003087" w:themeColor="accent1"/>
        </w:rPr>
      </w:pPr>
      <w:r>
        <w:rPr>
          <w:color w:val="003087" w:themeColor="accent1"/>
        </w:rPr>
        <w:br w:type="page"/>
      </w:r>
    </w:p>
    <w:p w:rsidRPr="00B44869" w:rsidR="00DF40E1" w:rsidP="0019462E" w:rsidRDefault="00DF40E1" w14:paraId="2C066301" w14:textId="77777777">
      <w:pPr>
        <w:rPr>
          <w:color w:val="003087" w:themeColor="accent1"/>
        </w:rPr>
      </w:pPr>
    </w:p>
    <w:tbl>
      <w:tblPr>
        <w:tblStyle w:val="TableGridLight"/>
        <w:tblW w:w="9854" w:type="dxa"/>
        <w:tblLook w:val="04A0" w:firstRow="1" w:lastRow="0" w:firstColumn="1" w:lastColumn="0" w:noHBand="0" w:noVBand="1"/>
      </w:tblPr>
      <w:tblGrid>
        <w:gridCol w:w="1065"/>
        <w:gridCol w:w="5581"/>
        <w:gridCol w:w="3208"/>
      </w:tblGrid>
      <w:tr w:rsidRPr="00B44869" w:rsidR="00B44869" w:rsidTr="63EFCE71" w14:paraId="5848118A" w14:textId="77777777">
        <w:tc>
          <w:tcPr>
            <w:tcW w:w="9854" w:type="dxa"/>
            <w:gridSpan w:val="3"/>
            <w:tcMar/>
          </w:tcPr>
          <w:p w:rsidRPr="00D40D15" w:rsidR="00B44869" w:rsidP="00D40D15" w:rsidRDefault="00B44869" w14:paraId="6CC4E312" w14:textId="31CBB863">
            <w:pPr>
              <w:pStyle w:val="Heading3"/>
            </w:pPr>
            <w:r w:rsidRPr="00D40D15">
              <w:t>Action Log</w:t>
            </w:r>
          </w:p>
        </w:tc>
      </w:tr>
      <w:tr w:rsidRPr="00B44869" w:rsidR="00B44869" w:rsidTr="63EFCE71" w14:paraId="45DA18A1" w14:textId="77777777">
        <w:tc>
          <w:tcPr>
            <w:tcW w:w="1065" w:type="dxa"/>
            <w:tcMar/>
          </w:tcPr>
          <w:p w:rsidRPr="00A51D15" w:rsidR="00DF40E1" w:rsidRDefault="00B44869" w14:paraId="5FD5B977" w14:textId="2D7B98F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5581" w:type="dxa"/>
            <w:tcMar/>
          </w:tcPr>
          <w:p w:rsidRPr="00B44869" w:rsidR="00DF40E1" w:rsidRDefault="00B44869" w14:paraId="2538FE5F" w14:textId="53A9C678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Action</w:t>
            </w:r>
          </w:p>
        </w:tc>
        <w:tc>
          <w:tcPr>
            <w:tcW w:w="3208" w:type="dxa"/>
            <w:tcMar/>
          </w:tcPr>
          <w:p w:rsidRPr="00B44869" w:rsidR="00DF40E1" w:rsidRDefault="00B44869" w14:paraId="16834AD2" w14:textId="360BD83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Pr="00B44869" w:rsidR="00B44869" w:rsidTr="63EFCE71" w14:paraId="1E7D6438" w14:textId="77777777">
        <w:tc>
          <w:tcPr>
            <w:tcW w:w="1065" w:type="dxa"/>
            <w:tcMar/>
          </w:tcPr>
          <w:p w:rsidRPr="00A51D15" w:rsidR="00DF40E1" w:rsidP="76240B68" w:rsidRDefault="00B44869" w14:paraId="5AEFB71F" w14:textId="1CE2054E">
            <w:pPr>
              <w:spacing w:after="0" w:line="240" w:lineRule="auto"/>
              <w:textboxTightWrap w:val="none"/>
              <w:rPr>
                <w:b w:val="0"/>
                <w:bCs w:val="0"/>
                <w:color w:val="003087" w:themeColor="accent1"/>
              </w:rPr>
            </w:pPr>
            <w:r w:rsidRPr="76240B68" w:rsidR="03EF255C">
              <w:rPr>
                <w:b w:val="0"/>
                <w:bCs w:val="0"/>
                <w:color w:val="003087" w:themeColor="accent1" w:themeTint="FF" w:themeShade="FF"/>
              </w:rPr>
              <w:t>1</w:t>
            </w:r>
          </w:p>
        </w:tc>
        <w:tc>
          <w:tcPr>
            <w:tcW w:w="5581" w:type="dxa"/>
            <w:tcMar/>
          </w:tcPr>
          <w:p w:rsidRPr="00D40D15" w:rsidR="00DF40E1" w:rsidP="76240B68" w:rsidRDefault="00215627" w14:paraId="395109E9" w14:textId="1DE5EE82">
            <w:pPr>
              <w:pStyle w:val="Normal"/>
              <w:suppressLineNumbers w:val="0"/>
              <w:bidi w:val="0"/>
              <w:spacing w:after="0"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 xml:space="preserve">SM to pass contact of dental LTFT project to </w:t>
            </w: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>SLa</w:t>
            </w: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>/</w:t>
            </w: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>SLo</w:t>
            </w:r>
          </w:p>
        </w:tc>
        <w:tc>
          <w:tcPr>
            <w:tcW w:w="3208" w:type="dxa"/>
            <w:tcMar/>
          </w:tcPr>
          <w:p w:rsidRPr="00D40D15" w:rsidR="00DF40E1" w:rsidP="76240B68" w:rsidRDefault="00215627" w14:paraId="74F60DD4" w14:textId="57BF10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>SM</w:t>
            </w:r>
          </w:p>
        </w:tc>
      </w:tr>
      <w:tr w:rsidRPr="00B44869" w:rsidR="00B44869" w:rsidTr="63EFCE71" w14:paraId="5C222FC1" w14:textId="77777777">
        <w:tc>
          <w:tcPr>
            <w:tcW w:w="1065" w:type="dxa"/>
            <w:tcMar/>
          </w:tcPr>
          <w:p w:rsidRPr="00B44869" w:rsidR="00B44869" w:rsidRDefault="00B44869" w14:paraId="63F524EE" w14:textId="3F68E074">
            <w:pPr>
              <w:spacing w:after="0" w:line="240" w:lineRule="auto"/>
              <w:textboxTightWrap w:val="none"/>
              <w:rPr>
                <w:color w:val="003087" w:themeColor="accent1"/>
              </w:rPr>
            </w:pPr>
            <w:r w:rsidRPr="76240B68" w:rsidR="522762D5">
              <w:rPr>
                <w:color w:val="003087" w:themeColor="accent1" w:themeTint="FF" w:themeShade="FF"/>
              </w:rPr>
              <w:t>2</w:t>
            </w:r>
          </w:p>
        </w:tc>
        <w:tc>
          <w:tcPr>
            <w:tcW w:w="5581" w:type="dxa"/>
            <w:tcMar/>
          </w:tcPr>
          <w:p w:rsidRPr="00B44869" w:rsidR="00B44869" w:rsidRDefault="00B44869" w14:paraId="4E96B838" w14:textId="5C1DFE91">
            <w:pPr>
              <w:spacing w:after="0" w:line="240" w:lineRule="auto"/>
              <w:textboxTightWrap w:val="none"/>
              <w:rPr>
                <w:b w:val="0"/>
                <w:bCs w:val="0"/>
                <w:color w:val="003087" w:themeColor="accent1"/>
              </w:rPr>
            </w:pP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>SLa</w:t>
            </w: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 xml:space="preserve"> to </w:t>
            </w:r>
            <w:r w:rsidRPr="76240B68" w:rsidR="06CE3C17">
              <w:rPr>
                <w:b w:val="0"/>
                <w:bCs w:val="0"/>
                <w:color w:val="003087" w:themeColor="accent1" w:themeTint="FF" w:themeShade="FF"/>
              </w:rPr>
              <w:t>contact</w:t>
            </w: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 xml:space="preserve"> dental LTFT project team</w:t>
            </w:r>
          </w:p>
        </w:tc>
        <w:tc>
          <w:tcPr>
            <w:tcW w:w="3208" w:type="dxa"/>
            <w:tcMar/>
          </w:tcPr>
          <w:p w:rsidRPr="00B44869" w:rsidR="00B44869" w:rsidRDefault="00B44869" w14:paraId="07261C8E" w14:textId="39C706E5">
            <w:pPr>
              <w:spacing w:after="0" w:line="240" w:lineRule="auto"/>
              <w:textboxTightWrap w:val="none"/>
              <w:rPr>
                <w:b w:val="0"/>
                <w:bCs w:val="0"/>
                <w:color w:val="003087" w:themeColor="accent1"/>
              </w:rPr>
            </w:pPr>
            <w:r w:rsidRPr="76240B68" w:rsidR="522762D5">
              <w:rPr>
                <w:b w:val="0"/>
                <w:bCs w:val="0"/>
                <w:color w:val="003087" w:themeColor="accent1" w:themeTint="FF" w:themeShade="FF"/>
              </w:rPr>
              <w:t>SLa</w:t>
            </w:r>
          </w:p>
        </w:tc>
      </w:tr>
      <w:tr w:rsidR="63EFCE71" w:rsidTr="63EFCE71" w14:paraId="710BABE3">
        <w:trPr>
          <w:trHeight w:val="300"/>
        </w:trPr>
        <w:tc>
          <w:tcPr>
            <w:tcW w:w="1065" w:type="dxa"/>
            <w:tcMar/>
          </w:tcPr>
          <w:p w:rsidR="126B9B1E" w:rsidP="63EFCE71" w:rsidRDefault="126B9B1E" w14:paraId="5E4C24A4" w14:textId="0AB7A76B">
            <w:pPr>
              <w:pStyle w:val="Normal"/>
              <w:spacing w:line="240" w:lineRule="auto"/>
              <w:rPr>
                <w:color w:val="002F87"/>
              </w:rPr>
            </w:pPr>
            <w:r w:rsidRPr="63EFCE71" w:rsidR="126B9B1E">
              <w:rPr>
                <w:color w:val="002F87"/>
              </w:rPr>
              <w:t>3</w:t>
            </w:r>
          </w:p>
        </w:tc>
        <w:tc>
          <w:tcPr>
            <w:tcW w:w="5581" w:type="dxa"/>
            <w:tcMar/>
          </w:tcPr>
          <w:p w:rsidR="126B9B1E" w:rsidP="63EFCE71" w:rsidRDefault="126B9B1E" w14:paraId="5AFBC482" w14:textId="4AA58C0E">
            <w:pPr>
              <w:pStyle w:val="Normal"/>
              <w:suppressLineNumbers w:val="0"/>
              <w:bidi w:val="0"/>
              <w:spacing w:before="0" w:beforeAutospacing="off" w:after="18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3EFCE71" w:rsidR="126B9B1E"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lang w:val="en-GB"/>
              </w:rPr>
              <w:t xml:space="preserve">SM/SP to contact Julie Platts </w:t>
            </w:r>
            <w:r w:rsidRPr="63EFCE71" w:rsidR="126B9B1E"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lang w:val="en-GB"/>
              </w:rPr>
              <w:t>regarding</w:t>
            </w:r>
            <w:r w:rsidRPr="63EFCE71" w:rsidR="126B9B1E"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lang w:val="en-GB"/>
              </w:rPr>
              <w:t xml:space="preserve"> exception reporting project</w:t>
            </w:r>
          </w:p>
        </w:tc>
        <w:tc>
          <w:tcPr>
            <w:tcW w:w="3208" w:type="dxa"/>
            <w:tcMar/>
          </w:tcPr>
          <w:p w:rsidR="126B9B1E" w:rsidP="63EFCE71" w:rsidRDefault="126B9B1E" w14:paraId="65E77877" w14:textId="49ADAFEB">
            <w:pPr>
              <w:pStyle w:val="Normal"/>
              <w:spacing w:line="240" w:lineRule="auto"/>
              <w:rPr>
                <w:b w:val="0"/>
                <w:bCs w:val="0"/>
                <w:color w:val="002F87"/>
              </w:rPr>
            </w:pPr>
            <w:r w:rsidRPr="63EFCE71" w:rsidR="126B9B1E">
              <w:rPr>
                <w:b w:val="0"/>
                <w:bCs w:val="0"/>
                <w:color w:val="002F87"/>
              </w:rPr>
              <w:t>SM/SP</w:t>
            </w:r>
          </w:p>
        </w:tc>
      </w:tr>
      <w:tr w:rsidR="63EFCE71" w:rsidTr="63EFCE71" w14:paraId="011C1F09">
        <w:trPr>
          <w:trHeight w:val="300"/>
        </w:trPr>
        <w:tc>
          <w:tcPr>
            <w:tcW w:w="1065" w:type="dxa"/>
            <w:tcMar/>
          </w:tcPr>
          <w:p w:rsidR="126B9B1E" w:rsidP="63EFCE71" w:rsidRDefault="126B9B1E" w14:paraId="09307067" w14:textId="3A76B030">
            <w:pPr>
              <w:pStyle w:val="Normal"/>
              <w:spacing w:line="240" w:lineRule="auto"/>
              <w:rPr>
                <w:color w:val="002F87"/>
              </w:rPr>
            </w:pPr>
            <w:r w:rsidRPr="63EFCE71" w:rsidR="126B9B1E">
              <w:rPr>
                <w:color w:val="002F87"/>
              </w:rPr>
              <w:t>4</w:t>
            </w:r>
          </w:p>
        </w:tc>
        <w:tc>
          <w:tcPr>
            <w:tcW w:w="5581" w:type="dxa"/>
            <w:tcMar/>
          </w:tcPr>
          <w:p w:rsidR="126B9B1E" w:rsidP="63EFCE71" w:rsidRDefault="126B9B1E" w14:paraId="48749797" w14:textId="33060041">
            <w:pPr>
              <w:pStyle w:val="Normal"/>
              <w:ind w:left="0" w:firstLine="0"/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lang w:val="en-GB"/>
              </w:rPr>
            </w:pPr>
            <w:r w:rsidRPr="63EFCE71" w:rsidR="126B9B1E"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lang w:val="en-GB"/>
              </w:rPr>
              <w:t xml:space="preserve">All TEF members to </w:t>
            </w:r>
            <w:r w:rsidRPr="63EFCE71" w:rsidR="126B9B1E"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lang w:val="en-GB"/>
              </w:rPr>
              <w:t>identify</w:t>
            </w:r>
            <w:r w:rsidRPr="63EFCE71" w:rsidR="126B9B1E"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lang w:val="en-GB"/>
              </w:rPr>
              <w:t xml:space="preserve"> opportunities for promotion</w:t>
            </w:r>
          </w:p>
        </w:tc>
        <w:tc>
          <w:tcPr>
            <w:tcW w:w="3208" w:type="dxa"/>
            <w:tcMar/>
          </w:tcPr>
          <w:p w:rsidR="126B9B1E" w:rsidP="63EFCE71" w:rsidRDefault="126B9B1E" w14:paraId="65BD239C" w14:textId="25E025C8">
            <w:pPr>
              <w:pStyle w:val="Normal"/>
              <w:spacing w:line="240" w:lineRule="auto"/>
              <w:rPr>
                <w:b w:val="0"/>
                <w:bCs w:val="0"/>
                <w:color w:val="002F87"/>
              </w:rPr>
            </w:pPr>
            <w:r w:rsidRPr="63EFCE71" w:rsidR="126B9B1E">
              <w:rPr>
                <w:b w:val="0"/>
                <w:bCs w:val="0"/>
                <w:color w:val="002F87"/>
              </w:rPr>
              <w:t>ALL</w:t>
            </w:r>
          </w:p>
        </w:tc>
      </w:tr>
      <w:tr w:rsidR="63EFCE71" w:rsidTr="63EFCE71" w14:paraId="29D20DA7">
        <w:trPr>
          <w:trHeight w:val="300"/>
        </w:trPr>
        <w:tc>
          <w:tcPr>
            <w:tcW w:w="1065" w:type="dxa"/>
            <w:tcMar/>
          </w:tcPr>
          <w:p w:rsidR="63EFCE71" w:rsidP="63EFCE71" w:rsidRDefault="63EFCE71" w14:paraId="49492E80" w14:textId="39E2E91B">
            <w:pPr>
              <w:pStyle w:val="Normal"/>
              <w:spacing w:line="240" w:lineRule="auto"/>
              <w:rPr>
                <w:color w:val="002F87"/>
              </w:rPr>
            </w:pPr>
            <w:r w:rsidRPr="63EFCE71" w:rsidR="63EFCE71">
              <w:rPr>
                <w:color w:val="002F87"/>
              </w:rPr>
              <w:t>5.</w:t>
            </w:r>
          </w:p>
        </w:tc>
        <w:tc>
          <w:tcPr>
            <w:tcW w:w="5581" w:type="dxa"/>
            <w:tcMar/>
          </w:tcPr>
          <w:p w:rsidR="4139DAF0" w:rsidP="63EFCE71" w:rsidRDefault="4139DAF0" w14:paraId="1CD19C59" w14:textId="63D205FB">
            <w:pPr>
              <w:pStyle w:val="Normal"/>
              <w:ind w:left="0" w:firstLine="0"/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63EFCE71" w:rsidR="4139DAF0"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D</w:t>
            </w:r>
            <w:r w:rsidRPr="63EFCE71" w:rsidR="126B9B1E">
              <w:rPr>
                <w:rFonts w:ascii="Arial" w:hAnsi="Arial" w:eastAsia="Arial" w:cs="Arial"/>
                <w:b w:val="0"/>
                <w:bCs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iscuss possibility of relaunching deanery buddy system at TEF Directorate</w:t>
            </w:r>
          </w:p>
        </w:tc>
        <w:tc>
          <w:tcPr>
            <w:tcW w:w="3208" w:type="dxa"/>
            <w:tcMar/>
          </w:tcPr>
          <w:p w:rsidR="126B9B1E" w:rsidP="63EFCE71" w:rsidRDefault="126B9B1E" w14:paraId="6CB21751" w14:textId="4B3DB4BF">
            <w:pPr>
              <w:pStyle w:val="Normal"/>
              <w:spacing w:line="240" w:lineRule="auto"/>
              <w:rPr>
                <w:b w:val="0"/>
                <w:bCs w:val="0"/>
                <w:color w:val="002F87"/>
              </w:rPr>
            </w:pPr>
            <w:r w:rsidRPr="63EFCE71" w:rsidR="126B9B1E">
              <w:rPr>
                <w:b w:val="0"/>
                <w:bCs w:val="0"/>
                <w:color w:val="002F87"/>
              </w:rPr>
              <w:t>SLa</w:t>
            </w:r>
          </w:p>
        </w:tc>
      </w:tr>
      <w:tr w:rsidR="63EFCE71" w:rsidTr="63EFCE71" w14:paraId="47E337AE">
        <w:trPr>
          <w:trHeight w:val="300"/>
        </w:trPr>
        <w:tc>
          <w:tcPr>
            <w:tcW w:w="1065" w:type="dxa"/>
            <w:tcMar/>
          </w:tcPr>
          <w:p w:rsidR="126B9B1E" w:rsidP="63EFCE71" w:rsidRDefault="126B9B1E" w14:paraId="5797940B" w14:textId="50E1E684">
            <w:pPr>
              <w:pStyle w:val="Normal"/>
              <w:spacing w:line="240" w:lineRule="auto"/>
              <w:rPr>
                <w:color w:val="002F87"/>
              </w:rPr>
            </w:pPr>
            <w:r w:rsidRPr="63EFCE71" w:rsidR="126B9B1E">
              <w:rPr>
                <w:color w:val="002F87"/>
              </w:rPr>
              <w:t>6</w:t>
            </w:r>
          </w:p>
        </w:tc>
        <w:tc>
          <w:tcPr>
            <w:tcW w:w="5581" w:type="dxa"/>
            <w:tcMar/>
          </w:tcPr>
          <w:p w:rsidR="126B9B1E" w:rsidP="63EFCE71" w:rsidRDefault="126B9B1E" w14:paraId="536191C8" w14:textId="257CBF0A">
            <w:pPr>
              <w:pStyle w:val="Normal"/>
              <w:ind w:left="0" w:firstLine="0"/>
              <w:rPr>
                <w:b w:val="0"/>
                <w:bCs w:val="0"/>
                <w:color w:val="002F87"/>
              </w:rPr>
            </w:pPr>
            <w:r w:rsidRPr="63EFCE71" w:rsidR="126B9B1E">
              <w:rPr>
                <w:b w:val="0"/>
                <w:bCs w:val="0"/>
                <w:color w:val="002F87"/>
              </w:rPr>
              <w:t xml:space="preserve">TEF members interested in having leadership mentoring through deanery buddy system to contact </w:t>
            </w:r>
            <w:r w:rsidRPr="63EFCE71" w:rsidR="126B9B1E">
              <w:rPr>
                <w:b w:val="0"/>
                <w:bCs w:val="0"/>
                <w:color w:val="002F87"/>
              </w:rPr>
              <w:t>SLa</w:t>
            </w:r>
          </w:p>
        </w:tc>
        <w:tc>
          <w:tcPr>
            <w:tcW w:w="3208" w:type="dxa"/>
            <w:tcMar/>
          </w:tcPr>
          <w:p w:rsidR="126B9B1E" w:rsidP="63EFCE71" w:rsidRDefault="126B9B1E" w14:paraId="41DF4031" w14:textId="49285CE1">
            <w:pPr>
              <w:pStyle w:val="Normal"/>
              <w:spacing w:line="240" w:lineRule="auto"/>
              <w:rPr>
                <w:b w:val="0"/>
                <w:bCs w:val="0"/>
                <w:color w:val="002F87"/>
              </w:rPr>
            </w:pPr>
            <w:r w:rsidRPr="63EFCE71" w:rsidR="126B9B1E">
              <w:rPr>
                <w:b w:val="0"/>
                <w:bCs w:val="0"/>
                <w:color w:val="002F87"/>
              </w:rPr>
              <w:t>ALL</w:t>
            </w:r>
          </w:p>
        </w:tc>
      </w:tr>
      <w:tr w:rsidR="63EFCE71" w:rsidTr="63EFCE71" w14:paraId="123D1263">
        <w:trPr>
          <w:trHeight w:val="300"/>
        </w:trPr>
        <w:tc>
          <w:tcPr>
            <w:tcW w:w="1065" w:type="dxa"/>
            <w:tcMar/>
          </w:tcPr>
          <w:p w:rsidR="126B9B1E" w:rsidP="63EFCE71" w:rsidRDefault="126B9B1E" w14:paraId="285ADBF6" w14:textId="297BABDC">
            <w:pPr>
              <w:pStyle w:val="Normal"/>
              <w:spacing w:line="240" w:lineRule="auto"/>
              <w:rPr>
                <w:color w:val="002F87"/>
              </w:rPr>
            </w:pPr>
            <w:r w:rsidRPr="63EFCE71" w:rsidR="126B9B1E">
              <w:rPr>
                <w:color w:val="002F87"/>
              </w:rPr>
              <w:t>7</w:t>
            </w:r>
          </w:p>
        </w:tc>
        <w:tc>
          <w:tcPr>
            <w:tcW w:w="5581" w:type="dxa"/>
            <w:tcMar/>
          </w:tcPr>
          <w:p w:rsidR="5DE87FE8" w:rsidP="63EFCE71" w:rsidRDefault="5DE87FE8" w14:paraId="7E986A4D" w14:textId="274C35DC">
            <w:pPr>
              <w:pStyle w:val="Normal"/>
              <w:ind w:left="0" w:firstLine="0"/>
              <w:rPr>
                <w:b w:val="0"/>
                <w:bCs w:val="0"/>
                <w:color w:val="002F87"/>
              </w:rPr>
            </w:pPr>
            <w:r w:rsidRPr="63EFCE71" w:rsidR="5DE87FE8">
              <w:rPr>
                <w:b w:val="0"/>
                <w:bCs w:val="0"/>
                <w:color w:val="002F87"/>
              </w:rPr>
              <w:t>C</w:t>
            </w:r>
            <w:r w:rsidRPr="63EFCE71" w:rsidR="126B9B1E">
              <w:rPr>
                <w:b w:val="0"/>
                <w:bCs w:val="0"/>
                <w:color w:val="002F87"/>
              </w:rPr>
              <w:t>omplete Q3 update on TEF business plan</w:t>
            </w:r>
          </w:p>
        </w:tc>
        <w:tc>
          <w:tcPr>
            <w:tcW w:w="3208" w:type="dxa"/>
            <w:tcMar/>
          </w:tcPr>
          <w:p w:rsidR="126B9B1E" w:rsidP="63EFCE71" w:rsidRDefault="126B9B1E" w14:paraId="6B692286" w14:textId="48763FA7">
            <w:pPr>
              <w:pStyle w:val="Normal"/>
              <w:spacing w:line="240" w:lineRule="auto"/>
              <w:rPr>
                <w:b w:val="0"/>
                <w:bCs w:val="0"/>
                <w:color w:val="002F87"/>
              </w:rPr>
            </w:pPr>
            <w:r w:rsidRPr="63EFCE71" w:rsidR="126B9B1E">
              <w:rPr>
                <w:b w:val="0"/>
                <w:bCs w:val="0"/>
                <w:color w:val="002F87"/>
              </w:rPr>
              <w:t>SLa</w:t>
            </w:r>
          </w:p>
        </w:tc>
      </w:tr>
      <w:tr w:rsidR="63EFCE71" w:rsidTr="63EFCE71" w14:paraId="0492ECC9">
        <w:trPr>
          <w:trHeight w:val="300"/>
        </w:trPr>
        <w:tc>
          <w:tcPr>
            <w:tcW w:w="1065" w:type="dxa"/>
            <w:tcMar/>
          </w:tcPr>
          <w:p w:rsidR="418ECB39" w:rsidP="63EFCE71" w:rsidRDefault="418ECB39" w14:paraId="04070B97" w14:textId="7625ECA5">
            <w:pPr>
              <w:pStyle w:val="Normal"/>
              <w:spacing w:line="240" w:lineRule="auto"/>
              <w:rPr>
                <w:color w:val="002F87"/>
              </w:rPr>
            </w:pPr>
            <w:r w:rsidRPr="63EFCE71" w:rsidR="418ECB39">
              <w:rPr>
                <w:color w:val="002F87"/>
              </w:rPr>
              <w:t>8</w:t>
            </w:r>
          </w:p>
        </w:tc>
        <w:tc>
          <w:tcPr>
            <w:tcW w:w="5581" w:type="dxa"/>
            <w:tcMar/>
          </w:tcPr>
          <w:p w:rsidR="2E0EFDC2" w:rsidP="63EFCE71" w:rsidRDefault="2E0EFDC2" w14:paraId="48545A23" w14:textId="1A7A3AC0">
            <w:pPr>
              <w:pStyle w:val="Normal"/>
              <w:ind w:left="0" w:firstLine="0"/>
              <w:rPr>
                <w:b w:val="0"/>
                <w:bCs w:val="0"/>
                <w:color w:val="002F87"/>
              </w:rPr>
            </w:pPr>
            <w:r w:rsidRPr="63EFCE71" w:rsidR="2E0EFDC2">
              <w:rPr>
                <w:b w:val="0"/>
                <w:bCs w:val="0"/>
                <w:color w:val="002F87"/>
              </w:rPr>
              <w:t>W</w:t>
            </w:r>
            <w:r w:rsidRPr="63EFCE71" w:rsidR="418ECB39">
              <w:rPr>
                <w:b w:val="0"/>
                <w:bCs w:val="0"/>
                <w:color w:val="002F87"/>
              </w:rPr>
              <w:t>eekly email update on the directorate meetings</w:t>
            </w:r>
          </w:p>
        </w:tc>
        <w:tc>
          <w:tcPr>
            <w:tcW w:w="3208" w:type="dxa"/>
            <w:tcMar/>
          </w:tcPr>
          <w:p w:rsidR="418ECB39" w:rsidP="63EFCE71" w:rsidRDefault="418ECB39" w14:paraId="2AA9D66B" w14:textId="70E3601D">
            <w:pPr>
              <w:pStyle w:val="Normal"/>
              <w:spacing w:line="240" w:lineRule="auto"/>
              <w:rPr>
                <w:b w:val="0"/>
                <w:bCs w:val="0"/>
                <w:color w:val="002F87"/>
              </w:rPr>
            </w:pPr>
            <w:r w:rsidRPr="63EFCE71" w:rsidR="418ECB39">
              <w:rPr>
                <w:b w:val="0"/>
                <w:bCs w:val="0"/>
                <w:color w:val="002F87"/>
              </w:rPr>
              <w:t>SLa</w:t>
            </w:r>
          </w:p>
        </w:tc>
      </w:tr>
      <w:tr w:rsidR="76240B68" w:rsidTr="63EFCE71" w14:paraId="171413FC">
        <w:trPr>
          <w:trHeight w:val="300"/>
        </w:trPr>
        <w:tc>
          <w:tcPr>
            <w:tcW w:w="1065" w:type="dxa"/>
            <w:tcMar/>
          </w:tcPr>
          <w:p w:rsidR="522762D5" w:rsidP="63EFCE71" w:rsidRDefault="522762D5" w14:paraId="317586FA" w14:textId="7880CA56">
            <w:pPr>
              <w:pStyle w:val="Normal"/>
              <w:spacing w:line="240" w:lineRule="auto"/>
              <w:rPr>
                <w:color w:val="002F87" w:themeColor="accent1" w:themeTint="FF" w:themeShade="FF"/>
              </w:rPr>
            </w:pPr>
            <w:r w:rsidRPr="63EFCE71" w:rsidR="418ECB39">
              <w:rPr>
                <w:color w:val="002F87"/>
              </w:rPr>
              <w:t>9</w:t>
            </w:r>
          </w:p>
        </w:tc>
        <w:tc>
          <w:tcPr>
            <w:tcW w:w="5581" w:type="dxa"/>
            <w:tcMar/>
          </w:tcPr>
          <w:p w:rsidR="4AB3DF5E" w:rsidP="76240B68" w:rsidRDefault="4AB3DF5E" w14:paraId="17400F1F" w14:textId="07CB15DA">
            <w:pPr>
              <w:pStyle w:val="Normal"/>
              <w:ind w:left="0" w:firstLine="0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4AB3DF5E">
              <w:rPr>
                <w:b w:val="0"/>
                <w:bCs w:val="0"/>
                <w:color w:val="003087" w:themeColor="accent1" w:themeTint="FF" w:themeShade="FF"/>
              </w:rPr>
              <w:t xml:space="preserve">SM to send DEEF/SOP dates to </w:t>
            </w:r>
            <w:r w:rsidRPr="76240B68" w:rsidR="4AB3DF5E">
              <w:rPr>
                <w:b w:val="0"/>
                <w:bCs w:val="0"/>
                <w:color w:val="003087" w:themeColor="accent1" w:themeTint="FF" w:themeShade="FF"/>
              </w:rPr>
              <w:t>SLa</w:t>
            </w:r>
          </w:p>
        </w:tc>
        <w:tc>
          <w:tcPr>
            <w:tcW w:w="3208" w:type="dxa"/>
            <w:tcMar/>
          </w:tcPr>
          <w:p w:rsidR="4AB3DF5E" w:rsidP="76240B68" w:rsidRDefault="4AB3DF5E" w14:paraId="2E458E15" w14:textId="42E15D87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4AB3DF5E">
              <w:rPr>
                <w:b w:val="0"/>
                <w:bCs w:val="0"/>
                <w:color w:val="003087" w:themeColor="accent1" w:themeTint="FF" w:themeShade="FF"/>
              </w:rPr>
              <w:t>SM</w:t>
            </w:r>
          </w:p>
        </w:tc>
      </w:tr>
      <w:tr w:rsidR="63EFCE71" w:rsidTr="63EFCE71" w14:paraId="2D28941B">
        <w:trPr>
          <w:trHeight w:val="300"/>
        </w:trPr>
        <w:tc>
          <w:tcPr>
            <w:tcW w:w="1065" w:type="dxa"/>
            <w:tcMar/>
          </w:tcPr>
          <w:p w:rsidR="466BB499" w:rsidP="63EFCE71" w:rsidRDefault="466BB499" w14:paraId="151597EA" w14:textId="33CE3291">
            <w:pPr>
              <w:pStyle w:val="Normal"/>
              <w:spacing w:line="240" w:lineRule="auto"/>
              <w:rPr>
                <w:color w:val="002F87"/>
              </w:rPr>
            </w:pPr>
            <w:r w:rsidRPr="63EFCE71" w:rsidR="466BB499">
              <w:rPr>
                <w:color w:val="002F87"/>
              </w:rPr>
              <w:t>10</w:t>
            </w:r>
          </w:p>
        </w:tc>
        <w:tc>
          <w:tcPr>
            <w:tcW w:w="5581" w:type="dxa"/>
            <w:tcMar/>
          </w:tcPr>
          <w:p w:rsidR="466BB499" w:rsidP="63EFCE71" w:rsidRDefault="466BB499" w14:paraId="190D86E4" w14:textId="5909140E">
            <w:pPr>
              <w:pStyle w:val="Normal"/>
              <w:ind w:firstLine="0"/>
              <w:rPr>
                <w:b w:val="0"/>
                <w:bCs w:val="0"/>
                <w:color w:val="002F87"/>
              </w:rPr>
            </w:pPr>
            <w:r w:rsidRPr="63EFCE71" w:rsidR="466BB499">
              <w:rPr>
                <w:b w:val="0"/>
                <w:bCs w:val="0"/>
                <w:color w:val="002F87"/>
              </w:rPr>
              <w:t>Z</w:t>
            </w:r>
            <w:r w:rsidRPr="63EFCE71" w:rsidR="524C812D">
              <w:rPr>
                <w:b w:val="0"/>
                <w:bCs w:val="0"/>
                <w:color w:val="002F87"/>
              </w:rPr>
              <w:t>N</w:t>
            </w:r>
            <w:r w:rsidRPr="63EFCE71" w:rsidR="466BB499">
              <w:rPr>
                <w:b w:val="0"/>
                <w:bCs w:val="0"/>
                <w:color w:val="002F87"/>
              </w:rPr>
              <w:t xml:space="preserve"> to send </w:t>
            </w:r>
            <w:r w:rsidRPr="63EFCE71" w:rsidR="466BB499">
              <w:rPr>
                <w:b w:val="0"/>
                <w:bCs w:val="0"/>
                <w:color w:val="002F87"/>
              </w:rPr>
              <w:t>SLa</w:t>
            </w:r>
            <w:r w:rsidRPr="63EFCE71" w:rsidR="466BB499">
              <w:rPr>
                <w:b w:val="0"/>
                <w:bCs w:val="0"/>
                <w:color w:val="002F87"/>
              </w:rPr>
              <w:t xml:space="preserve"> the BMA recommendations on PL</w:t>
            </w:r>
          </w:p>
        </w:tc>
        <w:tc>
          <w:tcPr>
            <w:tcW w:w="3208" w:type="dxa"/>
            <w:tcMar/>
          </w:tcPr>
          <w:p w:rsidR="466BB499" w:rsidP="63EFCE71" w:rsidRDefault="466BB499" w14:paraId="3D06342E" w14:textId="666F1AB0">
            <w:pPr>
              <w:pStyle w:val="Normal"/>
              <w:spacing w:line="240" w:lineRule="auto"/>
              <w:rPr>
                <w:b w:val="0"/>
                <w:bCs w:val="0"/>
                <w:color w:val="002F87"/>
              </w:rPr>
            </w:pPr>
            <w:r w:rsidRPr="63EFCE71" w:rsidR="466BB499">
              <w:rPr>
                <w:b w:val="0"/>
                <w:bCs w:val="0"/>
                <w:color w:val="002F87"/>
              </w:rPr>
              <w:t>Z</w:t>
            </w:r>
            <w:r w:rsidRPr="63EFCE71" w:rsidR="558B678F">
              <w:rPr>
                <w:b w:val="0"/>
                <w:bCs w:val="0"/>
                <w:color w:val="002F87"/>
              </w:rPr>
              <w:t>N</w:t>
            </w:r>
          </w:p>
        </w:tc>
      </w:tr>
      <w:tr w:rsidR="63EFCE71" w:rsidTr="63EFCE71" w14:paraId="5D1F53D0">
        <w:trPr>
          <w:trHeight w:val="300"/>
        </w:trPr>
        <w:tc>
          <w:tcPr>
            <w:tcW w:w="1065" w:type="dxa"/>
            <w:tcMar/>
          </w:tcPr>
          <w:p w:rsidR="466BB499" w:rsidP="63EFCE71" w:rsidRDefault="466BB499" w14:paraId="41AE18C8" w14:textId="5405A386">
            <w:pPr>
              <w:pStyle w:val="Normal"/>
              <w:spacing w:line="240" w:lineRule="auto"/>
              <w:rPr>
                <w:color w:val="002F87"/>
              </w:rPr>
            </w:pPr>
            <w:r w:rsidRPr="63EFCE71" w:rsidR="466BB499">
              <w:rPr>
                <w:color w:val="002F87"/>
              </w:rPr>
              <w:t>11</w:t>
            </w:r>
          </w:p>
        </w:tc>
        <w:tc>
          <w:tcPr>
            <w:tcW w:w="5581" w:type="dxa"/>
            <w:tcMar/>
          </w:tcPr>
          <w:p w:rsidR="466BB499" w:rsidP="63EFCE71" w:rsidRDefault="466BB499" w14:paraId="04A3EC60" w14:textId="7CED483E">
            <w:pPr>
              <w:pStyle w:val="Normal"/>
              <w:ind w:left="0" w:firstLine="0"/>
              <w:rPr>
                <w:b w:val="0"/>
                <w:bCs w:val="0"/>
                <w:color w:val="002F87"/>
              </w:rPr>
            </w:pPr>
            <w:r w:rsidRPr="63EFCE71" w:rsidR="466BB499">
              <w:rPr>
                <w:b w:val="0"/>
                <w:bCs w:val="0"/>
                <w:color w:val="002F87"/>
              </w:rPr>
              <w:t>SLa</w:t>
            </w:r>
            <w:r w:rsidRPr="63EFCE71" w:rsidR="466BB499">
              <w:rPr>
                <w:b w:val="0"/>
                <w:bCs w:val="0"/>
                <w:color w:val="002F87"/>
              </w:rPr>
              <w:t>/SM to meet separately to discuss professional leave issue for attending Trainee Forum Activities</w:t>
            </w:r>
          </w:p>
        </w:tc>
        <w:tc>
          <w:tcPr>
            <w:tcW w:w="3208" w:type="dxa"/>
            <w:tcMar/>
          </w:tcPr>
          <w:p w:rsidR="466BB499" w:rsidP="63EFCE71" w:rsidRDefault="466BB499" w14:paraId="7EF84FB6" w14:textId="16CB74D4">
            <w:pPr>
              <w:pStyle w:val="Normal"/>
              <w:spacing w:line="240" w:lineRule="auto"/>
              <w:rPr>
                <w:b w:val="0"/>
                <w:bCs w:val="0"/>
                <w:color w:val="002F87"/>
              </w:rPr>
            </w:pPr>
            <w:r w:rsidRPr="63EFCE71" w:rsidR="466BB499">
              <w:rPr>
                <w:b w:val="0"/>
                <w:bCs w:val="0"/>
                <w:color w:val="002F87"/>
              </w:rPr>
              <w:t>SLa/SM</w:t>
            </w:r>
          </w:p>
        </w:tc>
      </w:tr>
      <w:tr w:rsidR="76240B68" w:rsidTr="63EFCE71" w14:paraId="36B5632D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5F6AA6F0" w14:textId="4D661C1C">
            <w:pPr>
              <w:pStyle w:val="Normal"/>
              <w:spacing w:line="240" w:lineRule="auto"/>
              <w:ind w:left="0" w:firstLine="0"/>
              <w:rPr>
                <w:color w:val="002F87" w:themeColor="accent1" w:themeTint="FF" w:themeShade="FF"/>
              </w:rPr>
            </w:pPr>
            <w:r w:rsidRPr="63EFCE71" w:rsidR="73A6194B">
              <w:rPr>
                <w:color w:val="002F87"/>
              </w:rPr>
              <w:t>12</w:t>
            </w:r>
          </w:p>
        </w:tc>
        <w:tc>
          <w:tcPr>
            <w:tcW w:w="5581" w:type="dxa"/>
            <w:tcMar/>
          </w:tcPr>
          <w:p w:rsidR="4AB3DF5E" w:rsidP="63EFCE71" w:rsidRDefault="4AB3DF5E" w14:paraId="7782F400" w14:textId="28FC0022">
            <w:pPr>
              <w:pStyle w:val="Normal"/>
              <w:ind w:left="0"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6E6EA2EF">
              <w:rPr>
                <w:b w:val="0"/>
                <w:bCs w:val="0"/>
                <w:color w:val="002F87"/>
              </w:rPr>
              <w:t>E</w:t>
            </w:r>
            <w:r w:rsidRPr="63EFCE71" w:rsidR="73A6194B">
              <w:rPr>
                <w:b w:val="0"/>
                <w:bCs w:val="0"/>
                <w:color w:val="002F87"/>
              </w:rPr>
              <w:t>xplore if scope to extend duration of TEF Chair role job for 6 further months i.e. 18 months in total</w:t>
            </w:r>
          </w:p>
        </w:tc>
        <w:tc>
          <w:tcPr>
            <w:tcW w:w="3208" w:type="dxa"/>
            <w:tcMar/>
          </w:tcPr>
          <w:p w:rsidR="4AB3DF5E" w:rsidP="63EFCE71" w:rsidRDefault="4AB3DF5E" w14:paraId="075BCF21" w14:textId="27F99C69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73A6194B">
              <w:rPr>
                <w:b w:val="0"/>
                <w:bCs w:val="0"/>
                <w:color w:val="002F87"/>
              </w:rPr>
              <w:t>SLa</w:t>
            </w:r>
          </w:p>
        </w:tc>
      </w:tr>
      <w:tr w:rsidR="76240B68" w:rsidTr="63EFCE71" w14:paraId="01F93186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6F56CC39" w14:textId="5BB82E30">
            <w:pPr>
              <w:pStyle w:val="Normal"/>
              <w:spacing w:line="240" w:lineRule="auto"/>
              <w:ind w:left="0" w:firstLine="0"/>
              <w:rPr>
                <w:color w:val="002F87" w:themeColor="accent1" w:themeTint="FF" w:themeShade="FF"/>
              </w:rPr>
            </w:pPr>
            <w:r w:rsidRPr="63EFCE71" w:rsidR="6AC2A771">
              <w:rPr>
                <w:color w:val="002F87"/>
              </w:rPr>
              <w:t>13</w:t>
            </w:r>
          </w:p>
        </w:tc>
        <w:tc>
          <w:tcPr>
            <w:tcW w:w="5581" w:type="dxa"/>
            <w:tcMar/>
          </w:tcPr>
          <w:p w:rsidR="4AB3DF5E" w:rsidP="63EFCE71" w:rsidRDefault="4AB3DF5E" w14:paraId="60B5ACE4" w14:textId="428CF7DC">
            <w:pPr>
              <w:pStyle w:val="Normal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 w:themeColor="accent1" w:themeTint="FF" w:themeShade="FF"/>
                <w:sz w:val="24"/>
                <w:szCs w:val="24"/>
                <w:u w:val="none"/>
                <w:lang w:val="en-GB"/>
              </w:rPr>
            </w:pPr>
            <w:r w:rsidRPr="63EFCE71" w:rsidR="4C6F238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C</w:t>
            </w:r>
            <w:r w:rsidRPr="63EFCE71" w:rsidR="4BCC84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onsider </w:t>
            </w:r>
            <w:r w:rsidRPr="63EFCE71" w:rsidR="554AC41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speaker </w:t>
            </w:r>
            <w:r w:rsidRPr="63EFCE71" w:rsidR="4BCC849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 xml:space="preserve">options </w:t>
            </w:r>
            <w:r w:rsidRPr="63EFCE71" w:rsidR="4F201DCA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  <w:t>for Wider Forum meetings</w:t>
            </w:r>
          </w:p>
        </w:tc>
        <w:tc>
          <w:tcPr>
            <w:tcW w:w="3208" w:type="dxa"/>
            <w:tcMar/>
          </w:tcPr>
          <w:p w:rsidR="4AB3DF5E" w:rsidP="63EFCE71" w:rsidRDefault="4AB3DF5E" w14:paraId="061B35B3" w14:textId="4C1940D2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2FA8821">
              <w:rPr>
                <w:b w:val="0"/>
                <w:bCs w:val="0"/>
                <w:color w:val="002F87"/>
              </w:rPr>
              <w:t>S</w:t>
            </w:r>
            <w:r w:rsidRPr="63EFCE71" w:rsidR="47846D46">
              <w:rPr>
                <w:b w:val="0"/>
                <w:bCs w:val="0"/>
                <w:color w:val="002F87"/>
              </w:rPr>
              <w:t>La</w:t>
            </w:r>
            <w:r w:rsidRPr="63EFCE71" w:rsidR="1160E658">
              <w:rPr>
                <w:b w:val="0"/>
                <w:bCs w:val="0"/>
                <w:color w:val="002F87"/>
              </w:rPr>
              <w:t>/SP</w:t>
            </w:r>
          </w:p>
        </w:tc>
      </w:tr>
      <w:tr w:rsidR="76240B68" w:rsidTr="63EFCE71" w14:paraId="0CCEF1A7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2F5FFB00" w14:textId="5A8B6DAB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1160E658">
              <w:rPr>
                <w:color w:val="002F87"/>
              </w:rPr>
              <w:t>14</w:t>
            </w:r>
          </w:p>
        </w:tc>
        <w:tc>
          <w:tcPr>
            <w:tcW w:w="5581" w:type="dxa"/>
            <w:tcMar/>
          </w:tcPr>
          <w:p w:rsidR="4AB3DF5E" w:rsidP="63EFCE71" w:rsidRDefault="4AB3DF5E" w14:paraId="368A140A" w14:textId="33D01236">
            <w:pPr>
              <w:pStyle w:val="Normal"/>
              <w:ind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160E658">
              <w:rPr>
                <w:b w:val="0"/>
                <w:bCs w:val="0"/>
                <w:color w:val="002F87"/>
              </w:rPr>
              <w:t>Any TEF member w</w:t>
            </w:r>
            <w:r w:rsidRPr="63EFCE71" w:rsidR="33DFEA09">
              <w:rPr>
                <w:b w:val="0"/>
                <w:bCs w:val="0"/>
                <w:color w:val="002F87"/>
              </w:rPr>
              <w:t>ish</w:t>
            </w:r>
            <w:r w:rsidRPr="63EFCE71" w:rsidR="1160E658">
              <w:rPr>
                <w:b w:val="0"/>
                <w:bCs w:val="0"/>
                <w:color w:val="002F87"/>
              </w:rPr>
              <w:t xml:space="preserve">ing </w:t>
            </w:r>
            <w:r w:rsidRPr="63EFCE71" w:rsidR="41AD358C">
              <w:rPr>
                <w:b w:val="0"/>
                <w:bCs w:val="0"/>
                <w:color w:val="002F87"/>
              </w:rPr>
              <w:t xml:space="preserve">to be </w:t>
            </w:r>
            <w:r w:rsidRPr="63EFCE71" w:rsidR="1160E658">
              <w:rPr>
                <w:b w:val="0"/>
                <w:bCs w:val="0"/>
                <w:color w:val="002F87"/>
              </w:rPr>
              <w:t>involved in</w:t>
            </w:r>
            <w:r w:rsidRPr="63EFCE71" w:rsidR="477084A3">
              <w:rPr>
                <w:b w:val="0"/>
                <w:bCs w:val="0"/>
                <w:color w:val="002F87"/>
              </w:rPr>
              <w:t xml:space="preserve"> </w:t>
            </w:r>
            <w:r w:rsidRPr="63EFCE71" w:rsidR="477084A3">
              <w:rPr>
                <w:b w:val="0"/>
                <w:bCs w:val="0"/>
                <w:color w:val="002F87"/>
              </w:rPr>
              <w:t>assisting</w:t>
            </w:r>
            <w:r w:rsidRPr="63EFCE71" w:rsidR="477084A3">
              <w:rPr>
                <w:b w:val="0"/>
                <w:bCs w:val="0"/>
                <w:color w:val="002F87"/>
              </w:rPr>
              <w:t xml:space="preserve"> the </w:t>
            </w:r>
            <w:r w:rsidRPr="63EFCE71" w:rsidR="1160E658">
              <w:rPr>
                <w:b w:val="0"/>
                <w:bCs w:val="0"/>
                <w:color w:val="002F87"/>
              </w:rPr>
              <w:t>regional teaching committee</w:t>
            </w:r>
            <w:r w:rsidRPr="63EFCE71" w:rsidR="6B848052">
              <w:rPr>
                <w:b w:val="0"/>
                <w:bCs w:val="0"/>
                <w:color w:val="002F87"/>
              </w:rPr>
              <w:t xml:space="preserve"> with </w:t>
            </w:r>
            <w:r w:rsidRPr="63EFCE71" w:rsidR="69B9475E">
              <w:rPr>
                <w:b w:val="0"/>
                <w:bCs w:val="0"/>
                <w:color w:val="002F87"/>
              </w:rPr>
              <w:t>introduction</w:t>
            </w:r>
            <w:r w:rsidRPr="63EFCE71" w:rsidR="6B848052">
              <w:rPr>
                <w:b w:val="0"/>
                <w:bCs w:val="0"/>
                <w:color w:val="002F87"/>
              </w:rPr>
              <w:t xml:space="preserve"> the new national teaching platform</w:t>
            </w:r>
            <w:r w:rsidRPr="63EFCE71" w:rsidR="1160E658">
              <w:rPr>
                <w:b w:val="0"/>
                <w:bCs w:val="0"/>
                <w:color w:val="002F87"/>
              </w:rPr>
              <w:t xml:space="preserve"> to email </w:t>
            </w:r>
            <w:r w:rsidRPr="63EFCE71" w:rsidR="1160E658">
              <w:rPr>
                <w:b w:val="0"/>
                <w:bCs w:val="0"/>
                <w:color w:val="002F87"/>
              </w:rPr>
              <w:t>SLa</w:t>
            </w:r>
          </w:p>
        </w:tc>
        <w:tc>
          <w:tcPr>
            <w:tcW w:w="3208" w:type="dxa"/>
            <w:tcMar/>
          </w:tcPr>
          <w:p w:rsidR="4AB3DF5E" w:rsidP="63EFCE71" w:rsidRDefault="4AB3DF5E" w14:paraId="200E0286" w14:textId="0BC404B2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160E658">
              <w:rPr>
                <w:b w:val="0"/>
                <w:bCs w:val="0"/>
                <w:color w:val="002F87"/>
              </w:rPr>
              <w:t>ALL</w:t>
            </w:r>
          </w:p>
        </w:tc>
      </w:tr>
      <w:tr w:rsidR="76240B68" w:rsidTr="63EFCE71" w14:paraId="5695081E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77538429" w14:textId="05C577B6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1160E658">
              <w:rPr>
                <w:color w:val="002F87"/>
              </w:rPr>
              <w:t>15</w:t>
            </w:r>
          </w:p>
        </w:tc>
        <w:tc>
          <w:tcPr>
            <w:tcW w:w="5581" w:type="dxa"/>
            <w:tcMar/>
          </w:tcPr>
          <w:p w:rsidR="4AB3DF5E" w:rsidP="63EFCE71" w:rsidRDefault="4AB3DF5E" w14:paraId="139E7518" w14:textId="1BE97871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05A9586">
              <w:rPr>
                <w:b w:val="0"/>
                <w:bCs w:val="0"/>
                <w:color w:val="002F87"/>
              </w:rPr>
              <w:t>P</w:t>
            </w:r>
            <w:r w:rsidRPr="63EFCE71" w:rsidR="1160E658">
              <w:rPr>
                <w:b w:val="0"/>
                <w:bCs w:val="0"/>
                <w:color w:val="002F87"/>
              </w:rPr>
              <w:t xml:space="preserve">rovide opportunity for members not </w:t>
            </w:r>
            <w:r w:rsidRPr="63EFCE71" w:rsidR="6A78E448">
              <w:rPr>
                <w:b w:val="0"/>
                <w:bCs w:val="0"/>
                <w:color w:val="002F87"/>
              </w:rPr>
              <w:t>at meeting to</w:t>
            </w:r>
            <w:r w:rsidRPr="63EFCE71" w:rsidR="1160E658">
              <w:rPr>
                <w:b w:val="0"/>
                <w:bCs w:val="0"/>
                <w:color w:val="002F87"/>
              </w:rPr>
              <w:t xml:space="preserve"> </w:t>
            </w:r>
            <w:r w:rsidRPr="63EFCE71" w:rsidR="1160E658">
              <w:rPr>
                <w:b w:val="0"/>
                <w:bCs w:val="0"/>
                <w:color w:val="002F87"/>
              </w:rPr>
              <w:t>feedback on provisional suggestions</w:t>
            </w:r>
            <w:r w:rsidRPr="63EFCE71" w:rsidR="70101D99">
              <w:rPr>
                <w:b w:val="0"/>
                <w:bCs w:val="0"/>
                <w:color w:val="002F87"/>
              </w:rPr>
              <w:t xml:space="preserve"> for future TEF/WF meetings</w:t>
            </w:r>
            <w:r w:rsidRPr="63EFCE71" w:rsidR="1160E658">
              <w:rPr>
                <w:b w:val="0"/>
                <w:bCs w:val="0"/>
                <w:color w:val="002F87"/>
              </w:rPr>
              <w:t xml:space="preserve"> before finalising dates.</w:t>
            </w:r>
          </w:p>
        </w:tc>
        <w:tc>
          <w:tcPr>
            <w:tcW w:w="3208" w:type="dxa"/>
            <w:tcMar/>
          </w:tcPr>
          <w:p w:rsidR="4AB3DF5E" w:rsidP="63EFCE71" w:rsidRDefault="4AB3DF5E" w14:paraId="12AD043C" w14:textId="4FBFAB62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160E658">
              <w:rPr>
                <w:b w:val="0"/>
                <w:bCs w:val="0"/>
                <w:color w:val="002F87"/>
              </w:rPr>
              <w:t>SLa</w:t>
            </w:r>
          </w:p>
        </w:tc>
      </w:tr>
      <w:tr w:rsidR="76240B68" w:rsidTr="63EFCE71" w14:paraId="0907FAFF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112CA27F" w14:textId="4D84815D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01C81456">
              <w:rPr>
                <w:color w:val="002F87"/>
              </w:rPr>
              <w:t>16</w:t>
            </w:r>
          </w:p>
        </w:tc>
        <w:tc>
          <w:tcPr>
            <w:tcW w:w="5581" w:type="dxa"/>
            <w:tcMar/>
          </w:tcPr>
          <w:p w:rsidR="4AB3DF5E" w:rsidP="63EFCE71" w:rsidRDefault="4AB3DF5E" w14:paraId="0A171A8B" w14:textId="39AB944D">
            <w:pPr>
              <w:pStyle w:val="Normal"/>
              <w:ind w:left="0"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1C81456">
              <w:rPr>
                <w:b w:val="0"/>
                <w:bCs w:val="0"/>
                <w:color w:val="002F87"/>
              </w:rPr>
              <w:t xml:space="preserve">Enquire if </w:t>
            </w:r>
            <w:r w:rsidRPr="63EFCE71" w:rsidR="01C81456">
              <w:rPr>
                <w:b w:val="0"/>
                <w:bCs w:val="0"/>
                <w:color w:val="002F87"/>
              </w:rPr>
              <w:t>SuppoRTT</w:t>
            </w:r>
            <w:r w:rsidRPr="63EFCE71" w:rsidR="01C81456">
              <w:rPr>
                <w:b w:val="0"/>
                <w:bCs w:val="0"/>
                <w:color w:val="002F87"/>
              </w:rPr>
              <w:t xml:space="preserve"> conference planned for 2025</w:t>
            </w:r>
          </w:p>
        </w:tc>
        <w:tc>
          <w:tcPr>
            <w:tcW w:w="3208" w:type="dxa"/>
            <w:tcMar/>
          </w:tcPr>
          <w:p w:rsidR="4AB3DF5E" w:rsidP="63EFCE71" w:rsidRDefault="4AB3DF5E" w14:paraId="03C51D47" w14:textId="3716E201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1C81456">
              <w:rPr>
                <w:b w:val="0"/>
                <w:bCs w:val="0"/>
                <w:color w:val="002F87"/>
              </w:rPr>
              <w:t>SLa</w:t>
            </w:r>
          </w:p>
        </w:tc>
      </w:tr>
      <w:tr w:rsidR="76240B68" w:rsidTr="63EFCE71" w14:paraId="508DAF6D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43FC1D62" w14:textId="1C91BF28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14F1AA68">
              <w:rPr>
                <w:color w:val="002F87"/>
              </w:rPr>
              <w:t>17</w:t>
            </w:r>
          </w:p>
        </w:tc>
        <w:tc>
          <w:tcPr>
            <w:tcW w:w="5581" w:type="dxa"/>
            <w:tcMar/>
          </w:tcPr>
          <w:p w:rsidR="4AB3DF5E" w:rsidP="63EFCE71" w:rsidRDefault="4AB3DF5E" w14:paraId="3BBA840B" w14:textId="0A128291">
            <w:pPr>
              <w:pStyle w:val="Normal"/>
              <w:ind w:left="0"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14F1AA68">
              <w:rPr>
                <w:b w:val="0"/>
                <w:bCs w:val="0"/>
                <w:color w:val="002F87"/>
              </w:rPr>
              <w:t xml:space="preserve">Discuss with FLP Conference organising team </w:t>
            </w:r>
            <w:r w:rsidRPr="63EFCE71" w:rsidR="14F1AA68">
              <w:rPr>
                <w:b w:val="0"/>
                <w:bCs w:val="0"/>
                <w:color w:val="002F87"/>
              </w:rPr>
              <w:t>regarding</w:t>
            </w:r>
            <w:r w:rsidRPr="63EFCE71" w:rsidR="14F1AA68">
              <w:rPr>
                <w:b w:val="0"/>
                <w:bCs w:val="0"/>
                <w:color w:val="002F87"/>
              </w:rPr>
              <w:t xml:space="preserve"> possibility of TEF workshop at 2025 conference</w:t>
            </w:r>
          </w:p>
        </w:tc>
        <w:tc>
          <w:tcPr>
            <w:tcW w:w="3208" w:type="dxa"/>
            <w:tcMar/>
          </w:tcPr>
          <w:p w:rsidR="4AB3DF5E" w:rsidP="76240B68" w:rsidRDefault="4AB3DF5E" w14:paraId="042F5B5B" w14:textId="4D210D39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4AB3DF5E">
              <w:rPr>
                <w:b w:val="0"/>
                <w:bCs w:val="0"/>
                <w:color w:val="003087" w:themeColor="accent1" w:themeTint="FF" w:themeShade="FF"/>
              </w:rPr>
              <w:t>SLa</w:t>
            </w:r>
          </w:p>
        </w:tc>
      </w:tr>
      <w:tr w:rsidR="76240B68" w:rsidTr="63EFCE71" w14:paraId="26F37D6B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5C391CC5" w14:textId="79F6DEC5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02FA8821">
              <w:rPr>
                <w:color w:val="002F87"/>
              </w:rPr>
              <w:t>1</w:t>
            </w:r>
            <w:r w:rsidRPr="63EFCE71" w:rsidR="3E73AA43">
              <w:rPr>
                <w:color w:val="002F87"/>
              </w:rPr>
              <w:t>8</w:t>
            </w:r>
          </w:p>
        </w:tc>
        <w:tc>
          <w:tcPr>
            <w:tcW w:w="5581" w:type="dxa"/>
            <w:tcMar/>
          </w:tcPr>
          <w:p w:rsidR="4AB3DF5E" w:rsidP="63EFCE71" w:rsidRDefault="4AB3DF5E" w14:paraId="44706141" w14:textId="12250692">
            <w:pPr>
              <w:pStyle w:val="Normal"/>
              <w:ind w:left="0"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3E73AA43">
              <w:rPr>
                <w:b w:val="0"/>
                <w:bCs w:val="0"/>
                <w:color w:val="002F87"/>
              </w:rPr>
              <w:t>S</w:t>
            </w:r>
            <w:r w:rsidRPr="63EFCE71" w:rsidR="20D53CE6">
              <w:rPr>
                <w:b w:val="0"/>
                <w:bCs w:val="0"/>
                <w:color w:val="002F87"/>
              </w:rPr>
              <w:t xml:space="preserve">eek feedback from </w:t>
            </w:r>
            <w:r w:rsidRPr="63EFCE71" w:rsidR="20D53CE6">
              <w:rPr>
                <w:b w:val="0"/>
                <w:bCs w:val="0"/>
                <w:color w:val="002F87"/>
              </w:rPr>
              <w:t>previous</w:t>
            </w:r>
            <w:r w:rsidRPr="63EFCE71" w:rsidR="20D53CE6">
              <w:rPr>
                <w:b w:val="0"/>
                <w:bCs w:val="0"/>
                <w:color w:val="002F87"/>
              </w:rPr>
              <w:t xml:space="preserve"> </w:t>
            </w:r>
            <w:r w:rsidRPr="63EFCE71" w:rsidR="7798B402">
              <w:rPr>
                <w:b w:val="0"/>
                <w:bCs w:val="0"/>
                <w:color w:val="002F87"/>
              </w:rPr>
              <w:t xml:space="preserve">FLP </w:t>
            </w:r>
            <w:r w:rsidRPr="63EFCE71" w:rsidR="20D53CE6">
              <w:rPr>
                <w:b w:val="0"/>
                <w:bCs w:val="0"/>
                <w:color w:val="002F87"/>
              </w:rPr>
              <w:t>conference attendees on TEF workshop and stall</w:t>
            </w:r>
          </w:p>
        </w:tc>
        <w:tc>
          <w:tcPr>
            <w:tcW w:w="3208" w:type="dxa"/>
            <w:tcMar/>
          </w:tcPr>
          <w:p w:rsidR="4AB3DF5E" w:rsidP="63EFCE71" w:rsidRDefault="4AB3DF5E" w14:paraId="0D1002E1" w14:textId="79D79DEF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3EFCE71" w:rsidR="5528A01E">
              <w:rPr>
                <w:b w:val="0"/>
                <w:bCs w:val="0"/>
                <w:color w:val="002F87"/>
              </w:rPr>
              <w:t>SLa</w:t>
            </w:r>
          </w:p>
        </w:tc>
      </w:tr>
      <w:tr w:rsidR="76240B68" w:rsidTr="63EFCE71" w14:paraId="402F89EE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627F2DE4" w14:textId="14F3257D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0CF2F98F">
              <w:rPr>
                <w:color w:val="002F87"/>
              </w:rPr>
              <w:t>19</w:t>
            </w:r>
          </w:p>
        </w:tc>
        <w:tc>
          <w:tcPr>
            <w:tcW w:w="5581" w:type="dxa"/>
            <w:tcMar/>
          </w:tcPr>
          <w:p w:rsidR="4AB3DF5E" w:rsidP="63EFCE71" w:rsidRDefault="4AB3DF5E" w14:paraId="0CA47937" w14:textId="45D0C581">
            <w:pPr>
              <w:pStyle w:val="Normal"/>
              <w:suppressLineNumbers w:val="0"/>
              <w:ind w:left="0"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0CF2F98F">
              <w:rPr>
                <w:b w:val="0"/>
                <w:bCs w:val="0"/>
                <w:color w:val="002F87"/>
              </w:rPr>
              <w:t>SLa</w:t>
            </w:r>
            <w:r w:rsidRPr="63EFCE71" w:rsidR="0CF2F98F">
              <w:rPr>
                <w:b w:val="0"/>
                <w:bCs w:val="0"/>
                <w:color w:val="002F87"/>
              </w:rPr>
              <w:t xml:space="preserve"> to confirm dates and details of team building session</w:t>
            </w:r>
          </w:p>
        </w:tc>
        <w:tc>
          <w:tcPr>
            <w:tcW w:w="3208" w:type="dxa"/>
            <w:tcMar/>
          </w:tcPr>
          <w:p w:rsidR="4AB3DF5E" w:rsidP="76240B68" w:rsidRDefault="4AB3DF5E" w14:paraId="12CA6E42" w14:textId="031220F4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4AB3DF5E">
              <w:rPr>
                <w:b w:val="0"/>
                <w:bCs w:val="0"/>
                <w:color w:val="003087" w:themeColor="accent1" w:themeTint="FF" w:themeShade="FF"/>
              </w:rPr>
              <w:t>SLa</w:t>
            </w:r>
          </w:p>
        </w:tc>
      </w:tr>
      <w:tr w:rsidR="76240B68" w:rsidTr="63EFCE71" w14:paraId="5389B8A2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08F4F8F1" w14:textId="4352217C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721BAD65">
              <w:rPr>
                <w:color w:val="002F87"/>
              </w:rPr>
              <w:t>20</w:t>
            </w:r>
          </w:p>
        </w:tc>
        <w:tc>
          <w:tcPr>
            <w:tcW w:w="5581" w:type="dxa"/>
            <w:tcMar/>
          </w:tcPr>
          <w:p w:rsidR="59826773" w:rsidP="63EFCE71" w:rsidRDefault="59826773" w14:paraId="584C2980" w14:textId="58FBFE36">
            <w:pPr>
              <w:pStyle w:val="Normal"/>
              <w:ind w:left="0"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721BAD65">
              <w:rPr>
                <w:b w:val="0"/>
                <w:bCs w:val="0"/>
                <w:color w:val="002F87"/>
              </w:rPr>
              <w:t>ZN/TU to consider ideas for celebrating cultural/religious festivals as TEF committee</w:t>
            </w:r>
            <w:r w:rsidRPr="63EFCE71" w:rsidR="3B757892">
              <w:rPr>
                <w:b w:val="0"/>
                <w:bCs w:val="0"/>
                <w:color w:val="002F87"/>
              </w:rPr>
              <w:t xml:space="preserve"> and discuss with </w:t>
            </w:r>
            <w:r w:rsidRPr="63EFCE71" w:rsidR="3B757892">
              <w:rPr>
                <w:b w:val="0"/>
                <w:bCs w:val="0"/>
                <w:color w:val="002F87"/>
              </w:rPr>
              <w:t>SLa</w:t>
            </w:r>
          </w:p>
        </w:tc>
        <w:tc>
          <w:tcPr>
            <w:tcW w:w="3208" w:type="dxa"/>
            <w:tcMar/>
          </w:tcPr>
          <w:p w:rsidR="59826773" w:rsidP="63EFCE71" w:rsidRDefault="59826773" w14:paraId="1B3BCA20" w14:textId="5FA9C857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724DF6CB">
              <w:rPr>
                <w:b w:val="0"/>
                <w:bCs w:val="0"/>
                <w:color w:val="002F87"/>
              </w:rPr>
              <w:t>Z</w:t>
            </w:r>
            <w:r w:rsidRPr="63EFCE71" w:rsidR="0C1BB0D6">
              <w:rPr>
                <w:b w:val="0"/>
                <w:bCs w:val="0"/>
                <w:color w:val="002F87"/>
              </w:rPr>
              <w:t>N/TU</w:t>
            </w:r>
            <w:r w:rsidRPr="63EFCE71" w:rsidR="461B60F8">
              <w:rPr>
                <w:b w:val="0"/>
                <w:bCs w:val="0"/>
                <w:color w:val="002F87"/>
              </w:rPr>
              <w:t>/SLa</w:t>
            </w:r>
          </w:p>
        </w:tc>
      </w:tr>
      <w:tr w:rsidR="76240B68" w:rsidTr="63EFCE71" w14:paraId="02536DDD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77B546D7" w14:textId="46D9E332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4FA08BF5">
              <w:rPr>
                <w:color w:val="002F87"/>
              </w:rPr>
              <w:t>21</w:t>
            </w:r>
          </w:p>
        </w:tc>
        <w:tc>
          <w:tcPr>
            <w:tcW w:w="5581" w:type="dxa"/>
            <w:tcMar/>
          </w:tcPr>
          <w:p w:rsidR="3B5918F6" w:rsidP="63EFCE71" w:rsidRDefault="3B5918F6" w14:paraId="0348D0E9" w14:textId="042EA8B1">
            <w:pPr>
              <w:pStyle w:val="Normal"/>
              <w:ind w:left="0"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4FA08BF5">
              <w:rPr>
                <w:b w:val="0"/>
                <w:bCs w:val="0"/>
                <w:color w:val="002F87"/>
              </w:rPr>
              <w:t xml:space="preserve">Discuss with SS </w:t>
            </w:r>
            <w:r w:rsidRPr="63EFCE71" w:rsidR="4FA08BF5">
              <w:rPr>
                <w:b w:val="0"/>
                <w:bCs w:val="0"/>
                <w:color w:val="002F87"/>
              </w:rPr>
              <w:t>regarding</w:t>
            </w:r>
            <w:r w:rsidRPr="63EFCE71" w:rsidR="4FA08BF5">
              <w:rPr>
                <w:b w:val="0"/>
                <w:bCs w:val="0"/>
                <w:color w:val="002F87"/>
              </w:rPr>
              <w:t xml:space="preserve"> extending term as secretary </w:t>
            </w:r>
          </w:p>
        </w:tc>
        <w:tc>
          <w:tcPr>
            <w:tcW w:w="3208" w:type="dxa"/>
            <w:tcMar/>
          </w:tcPr>
          <w:p w:rsidR="3B5918F6" w:rsidP="63EFCE71" w:rsidRDefault="3B5918F6" w14:paraId="62432E97" w14:textId="34C2296B">
            <w:pPr>
              <w:pStyle w:val="Normal"/>
              <w:spacing w:line="240" w:lineRule="auto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38CC358C">
              <w:rPr>
                <w:b w:val="0"/>
                <w:bCs w:val="0"/>
                <w:color w:val="002F87"/>
              </w:rPr>
              <w:t>SLa</w:t>
            </w:r>
          </w:p>
        </w:tc>
      </w:tr>
      <w:tr w:rsidR="76240B68" w:rsidTr="63EFCE71" w14:paraId="1CB8CEA2">
        <w:trPr>
          <w:trHeight w:val="300"/>
        </w:trPr>
        <w:tc>
          <w:tcPr>
            <w:tcW w:w="1065" w:type="dxa"/>
            <w:tcMar/>
          </w:tcPr>
          <w:p w:rsidR="4AB3DF5E" w:rsidP="63EFCE71" w:rsidRDefault="4AB3DF5E" w14:paraId="7C2C8B3E" w14:textId="251E5707">
            <w:pPr>
              <w:pStyle w:val="Normal"/>
              <w:spacing w:line="240" w:lineRule="auto"/>
              <w:ind w:firstLine="0"/>
              <w:rPr>
                <w:color w:val="002F87" w:themeColor="accent1" w:themeTint="FF" w:themeShade="FF"/>
              </w:rPr>
            </w:pPr>
            <w:r w:rsidRPr="63EFCE71" w:rsidR="579454C1">
              <w:rPr>
                <w:color w:val="002F87"/>
              </w:rPr>
              <w:t>22</w:t>
            </w:r>
          </w:p>
        </w:tc>
        <w:tc>
          <w:tcPr>
            <w:tcW w:w="5581" w:type="dxa"/>
            <w:tcMar/>
          </w:tcPr>
          <w:p w:rsidR="4F8C700D" w:rsidP="63EFCE71" w:rsidRDefault="4F8C700D" w14:paraId="6F2480CC" w14:textId="421EBE15">
            <w:pPr>
              <w:pStyle w:val="Normal"/>
              <w:ind w:firstLine="0"/>
              <w:rPr>
                <w:b w:val="0"/>
                <w:bCs w:val="0"/>
                <w:color w:val="002F87" w:themeColor="accent1" w:themeTint="FF" w:themeShade="FF"/>
              </w:rPr>
            </w:pPr>
            <w:r w:rsidRPr="63EFCE71" w:rsidR="579454C1">
              <w:rPr>
                <w:b w:val="0"/>
                <w:bCs w:val="0"/>
                <w:color w:val="002F87"/>
              </w:rPr>
              <w:t>Plan for recruitment round in February 2025</w:t>
            </w:r>
          </w:p>
        </w:tc>
        <w:tc>
          <w:tcPr>
            <w:tcW w:w="3208" w:type="dxa"/>
            <w:tcMar/>
          </w:tcPr>
          <w:p w:rsidR="4F8C700D" w:rsidP="76240B68" w:rsidRDefault="4F8C700D" w14:paraId="4A377FC1" w14:textId="729C8C02">
            <w:pPr>
              <w:pStyle w:val="Normal"/>
              <w:spacing w:line="240" w:lineRule="auto"/>
              <w:rPr>
                <w:b w:val="0"/>
                <w:bCs w:val="0"/>
                <w:color w:val="003087" w:themeColor="accent1" w:themeTint="FF" w:themeShade="FF"/>
              </w:rPr>
            </w:pPr>
            <w:r w:rsidRPr="76240B68" w:rsidR="4F8C700D">
              <w:rPr>
                <w:b w:val="0"/>
                <w:bCs w:val="0"/>
                <w:color w:val="003087" w:themeColor="accent1" w:themeTint="FF" w:themeShade="FF"/>
              </w:rPr>
              <w:t>SLa</w:t>
            </w:r>
          </w:p>
        </w:tc>
      </w:tr>
    </w:tbl>
    <w:p w:rsidR="76240B68" w:rsidRDefault="76240B68" w14:paraId="73158744" w14:textId="66156F7B"/>
    <w:tbl>
      <w:tblPr>
        <w:tblStyle w:val="TableGridLight"/>
        <w:tblpPr w:leftFromText="180" w:rightFromText="180" w:vertAnchor="text" w:horzAnchor="margin" w:tblpY="1002"/>
        <w:tblW w:w="7591" w:type="dxa"/>
        <w:tblLook w:val="04A0" w:firstRow="1" w:lastRow="0" w:firstColumn="1" w:lastColumn="0" w:noHBand="0" w:noVBand="1"/>
      </w:tblPr>
      <w:tblGrid>
        <w:gridCol w:w="2265"/>
        <w:gridCol w:w="5326"/>
      </w:tblGrid>
      <w:tr w:rsidRPr="00B44869" w:rsidR="00B44869" w:rsidTr="63EFCE71" w14:paraId="7D395C0F" w14:textId="77777777">
        <w:trPr>
          <w:trHeight w:val="415"/>
        </w:trPr>
        <w:tc>
          <w:tcPr>
            <w:tcW w:w="2265" w:type="dxa"/>
            <w:tcMar/>
          </w:tcPr>
          <w:p w:rsidRPr="00A51D15" w:rsidR="00B44869" w:rsidP="00D40D15" w:rsidRDefault="00B44869" w14:paraId="253F274B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Date of next meeting</w:t>
            </w:r>
          </w:p>
        </w:tc>
        <w:tc>
          <w:tcPr>
            <w:tcW w:w="5326" w:type="dxa"/>
            <w:tcMar/>
          </w:tcPr>
          <w:p w:rsidRPr="00D40D15" w:rsidR="00B44869" w:rsidP="00B44869" w:rsidRDefault="00215627" w14:paraId="02D33F8B" w14:textId="3FF8A85C">
            <w:pPr>
              <w:rPr>
                <w:rFonts w:eastAsia="Calibri"/>
                <w:color w:val="auto"/>
              </w:rPr>
            </w:pPr>
            <w:r w:rsidRPr="76240B68" w:rsidR="1D4C9DCB">
              <w:rPr>
                <w:rFonts w:eastAsia="Calibri"/>
                <w:color w:val="auto"/>
              </w:rPr>
              <w:t>1</w:t>
            </w:r>
            <w:r w:rsidRPr="76240B68" w:rsidR="16DA90E1">
              <w:rPr>
                <w:rFonts w:eastAsia="Calibri"/>
                <w:color w:val="auto"/>
              </w:rPr>
              <w:t>6</w:t>
            </w:r>
            <w:r w:rsidRPr="76240B68" w:rsidR="1D4C9DCB">
              <w:rPr>
                <w:rFonts w:eastAsia="Calibri"/>
                <w:color w:val="auto"/>
              </w:rPr>
              <w:t>.10.24</w:t>
            </w:r>
          </w:p>
        </w:tc>
      </w:tr>
      <w:tr w:rsidRPr="00B44869" w:rsidR="00B44869" w:rsidTr="63EFCE71" w14:paraId="6E39FA68" w14:textId="77777777">
        <w:trPr>
          <w:trHeight w:val="300"/>
        </w:trPr>
        <w:tc>
          <w:tcPr>
            <w:tcW w:w="2265" w:type="dxa"/>
            <w:tcMar/>
          </w:tcPr>
          <w:p w:rsidRPr="00A51D15" w:rsidR="00B44869" w:rsidP="00D40D15" w:rsidRDefault="00B44869" w14:paraId="1C8D9DDF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Completed by</w:t>
            </w:r>
          </w:p>
        </w:tc>
        <w:tc>
          <w:tcPr>
            <w:tcW w:w="5326" w:type="dxa"/>
            <w:tcMar/>
          </w:tcPr>
          <w:p w:rsidRPr="00D40D15" w:rsidR="00B44869" w:rsidP="76240B68" w:rsidRDefault="00215627" w14:paraId="7FEE2623" w14:textId="5F6D5BF2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76240B68" w:rsidR="1FCC0DB8">
              <w:rPr>
                <w:rFonts w:eastAsia="Calibri"/>
                <w:color w:val="auto"/>
              </w:rPr>
              <w:t xml:space="preserve">Sophina Mahmood </w:t>
            </w:r>
          </w:p>
        </w:tc>
      </w:tr>
      <w:tr w:rsidRPr="00B44869" w:rsidR="00B44869" w:rsidTr="63EFCE71" w14:paraId="527991FA" w14:textId="77777777">
        <w:trPr>
          <w:trHeight w:val="300"/>
        </w:trPr>
        <w:tc>
          <w:tcPr>
            <w:tcW w:w="2265" w:type="dxa"/>
            <w:tcMar/>
          </w:tcPr>
          <w:p w:rsidRPr="00A51D15" w:rsidR="00B44869" w:rsidP="00D40D15" w:rsidRDefault="00B44869" w14:paraId="414864FD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Confirmed by</w:t>
            </w:r>
          </w:p>
        </w:tc>
        <w:tc>
          <w:tcPr>
            <w:tcW w:w="5326" w:type="dxa"/>
            <w:tcMar/>
          </w:tcPr>
          <w:p w:rsidRPr="00D40D15" w:rsidR="00B44869" w:rsidP="63EFCE71" w:rsidRDefault="00215627" w14:paraId="11570578" w14:textId="23FBC740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</w:pPr>
            <w:r w:rsidRPr="63EFCE71" w:rsidR="5158E08B">
              <w:rPr>
                <w:rFonts w:eastAsia="Calibri"/>
                <w:color w:val="auto"/>
                <w:lang w:eastAsia="en-GB"/>
              </w:rPr>
              <w:t>SLa</w:t>
            </w:r>
          </w:p>
        </w:tc>
      </w:tr>
    </w:tbl>
    <w:p w:rsidRPr="00B44869" w:rsidR="00DF39C1" w:rsidP="00597D91" w:rsidRDefault="00DF39C1" w14:paraId="004BDDC9" w14:textId="5072B4A8">
      <w:pPr>
        <w:spacing w:after="0" w:line="240" w:lineRule="auto"/>
        <w:textboxTightWrap w:val="none"/>
        <w:rPr>
          <w:color w:val="003087" w:themeColor="accent1"/>
        </w:rPr>
      </w:pPr>
    </w:p>
    <w:p w:rsidRPr="00B44869" w:rsidR="00DF39C1" w:rsidP="0019462E" w:rsidRDefault="00DF39C1" w14:paraId="674986B3" w14:textId="77777777">
      <w:pPr>
        <w:rPr>
          <w:color w:val="003087" w:themeColor="accent1"/>
        </w:rPr>
      </w:pPr>
    </w:p>
    <w:sectPr w:rsidRPr="00B44869" w:rsidR="00DF39C1" w:rsidSect="00D870EF">
      <w:footerReference w:type="default" r:id="rId14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0EF" w:rsidP="000C24AF" w:rsidRDefault="00D870EF" w14:paraId="15F16315" w14:textId="77777777">
      <w:pPr>
        <w:spacing w:after="0"/>
      </w:pPr>
      <w:r>
        <w:separator/>
      </w:r>
    </w:p>
  </w:endnote>
  <w:endnote w:type="continuationSeparator" w:id="0">
    <w:p w:rsidR="00D870EF" w:rsidP="000C24AF" w:rsidRDefault="00D870EF" w14:paraId="1B8900BC" w14:textId="77777777">
      <w:pPr>
        <w:spacing w:after="0"/>
      </w:pPr>
      <w:r>
        <w:continuationSeparator/>
      </w:r>
    </w:p>
  </w:endnote>
  <w:endnote w:type="continuationNotice" w:id="1">
    <w:p w:rsidR="00D870EF" w:rsidRDefault="00D870EF" w14:paraId="5265CA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132" w:rsidRDefault="00B72132" w14:paraId="41993692" w14:textId="1D7A0DF7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3C2E1BF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65B09DE" w14:textId="77777777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0EF" w:rsidP="000C24AF" w:rsidRDefault="00D870EF" w14:paraId="562E6C44" w14:textId="77777777">
      <w:pPr>
        <w:spacing w:after="0"/>
      </w:pPr>
      <w:r>
        <w:separator/>
      </w:r>
    </w:p>
  </w:footnote>
  <w:footnote w:type="continuationSeparator" w:id="0">
    <w:p w:rsidR="00D870EF" w:rsidP="000C24AF" w:rsidRDefault="00D870EF" w14:paraId="63338845" w14:textId="77777777">
      <w:pPr>
        <w:spacing w:after="0"/>
      </w:pPr>
      <w:r>
        <w:continuationSeparator/>
      </w:r>
    </w:p>
  </w:footnote>
  <w:footnote w:type="continuationNotice" w:id="1">
    <w:p w:rsidR="00D870EF" w:rsidRDefault="00D870EF" w14:paraId="4B3506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72132" w:rsidR="00F25CC7" w:rsidP="00B72132" w:rsidRDefault="00F25CC7" w14:paraId="51DD3C60" w14:textId="77777777">
    <w:pPr>
      <w:pStyle w:val="Header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p14">
  <w:p w:rsidR="00B72132" w:rsidP="00B72132" w:rsidRDefault="00DF39C1" w14:paraId="4A478A1B" w14:textId="1EF6E859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358A04E0" w14:textId="15E2E81D">
    <w:pPr>
      <w:pStyle w:val="Header"/>
      <w:pBdr>
        <w:bottom w:val="none" w:color="auto" w:sz="0" w:space="0"/>
      </w:pBdr>
    </w:pPr>
  </w:p>
  <w:p w:rsidRPr="001D243C" w:rsidR="00B72132" w:rsidP="00B72132" w:rsidRDefault="00B72132" w14:paraId="0AE9E1C4" w14:textId="5D963EC0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72132" w:rsidR="00B72132" w:rsidP="00B72132" w:rsidRDefault="00B72132" w14:paraId="4986CE41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7">
    <w:nsid w:val="1f400b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46">
    <w:nsid w:val="114995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f4813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2daf1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7d718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2b261d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fe643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114083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2dc47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2252be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80277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f9666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87c63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3e9f1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3">
    <w:nsid w:val="183350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2">
    <w:nsid w:val="3b8051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3f38eb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9d68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5be61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8">
    <w:nsid w:val="4e243e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c782c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6">
    <w:nsid w:val="6ddbd1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10fdc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65823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hint="default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9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349795252">
    <w:abstractNumId w:val="0"/>
  </w:num>
  <w:num w:numId="2" w16cid:durableId="1394693074">
    <w:abstractNumId w:val="15"/>
  </w:num>
  <w:num w:numId="3" w16cid:durableId="570964709">
    <w:abstractNumId w:val="10"/>
  </w:num>
  <w:num w:numId="4" w16cid:durableId="2013333955">
    <w:abstractNumId w:val="2"/>
  </w:num>
  <w:num w:numId="5" w16cid:durableId="1550074115">
    <w:abstractNumId w:val="17"/>
  </w:num>
  <w:num w:numId="6" w16cid:durableId="799104313">
    <w:abstractNumId w:val="9"/>
  </w:num>
  <w:num w:numId="7" w16cid:durableId="1332097348">
    <w:abstractNumId w:val="7"/>
  </w:num>
  <w:num w:numId="8" w16cid:durableId="1888299908">
    <w:abstractNumId w:val="6"/>
  </w:num>
  <w:num w:numId="9" w16cid:durableId="412044856">
    <w:abstractNumId w:val="23"/>
  </w:num>
  <w:num w:numId="10" w16cid:durableId="2147238883">
    <w:abstractNumId w:val="5"/>
  </w:num>
  <w:num w:numId="11" w16cid:durableId="893664783">
    <w:abstractNumId w:val="22"/>
  </w:num>
  <w:num w:numId="12" w16cid:durableId="905410876">
    <w:abstractNumId w:val="13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19"/>
  </w:num>
  <w:num w:numId="16" w16cid:durableId="1004284207">
    <w:abstractNumId w:val="12"/>
  </w:num>
  <w:num w:numId="17" w16cid:durableId="890648837">
    <w:abstractNumId w:val="20"/>
  </w:num>
  <w:num w:numId="18" w16cid:durableId="1083992441">
    <w:abstractNumId w:val="18"/>
  </w:num>
  <w:num w:numId="19" w16cid:durableId="1941254368">
    <w:abstractNumId w:val="11"/>
  </w:num>
  <w:num w:numId="20" w16cid:durableId="720904248">
    <w:abstractNumId w:val="14"/>
  </w:num>
  <w:num w:numId="21" w16cid:durableId="564537534">
    <w:abstractNumId w:val="16"/>
  </w:num>
  <w:num w:numId="22" w16cid:durableId="2014187338">
    <w:abstractNumId w:val="21"/>
  </w:num>
  <w:num w:numId="23" w16cid:durableId="2012366099">
    <w:abstractNumId w:val="8"/>
  </w:num>
  <w:num w:numId="24" w16cid:durableId="20467134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3185C"/>
    <w:rsid w:val="00031FD0"/>
    <w:rsid w:val="0003641D"/>
    <w:rsid w:val="0005341C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D42D7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15627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11C8"/>
    <w:rsid w:val="0035386A"/>
    <w:rsid w:val="0035464A"/>
    <w:rsid w:val="003610FD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6D56"/>
    <w:rsid w:val="00597D9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5C51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646D7"/>
    <w:rsid w:val="00A66950"/>
    <w:rsid w:val="00A75B7E"/>
    <w:rsid w:val="00A812B3"/>
    <w:rsid w:val="00A88105"/>
    <w:rsid w:val="00AB3248"/>
    <w:rsid w:val="00AB731C"/>
    <w:rsid w:val="00AC103C"/>
    <w:rsid w:val="00AC7958"/>
    <w:rsid w:val="00AE0D88"/>
    <w:rsid w:val="00AE45DB"/>
    <w:rsid w:val="00AE554A"/>
    <w:rsid w:val="00AE6B55"/>
    <w:rsid w:val="00AF7217"/>
    <w:rsid w:val="00B051B5"/>
    <w:rsid w:val="00B44869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40D15"/>
    <w:rsid w:val="00D50FF0"/>
    <w:rsid w:val="00D66537"/>
    <w:rsid w:val="00D870EF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39C1"/>
    <w:rsid w:val="00DF40E1"/>
    <w:rsid w:val="00DF4DBC"/>
    <w:rsid w:val="00E45C31"/>
    <w:rsid w:val="00E5122E"/>
    <w:rsid w:val="00E5704B"/>
    <w:rsid w:val="00E61167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  <w:rsid w:val="01436095"/>
    <w:rsid w:val="01793552"/>
    <w:rsid w:val="01B6A7B3"/>
    <w:rsid w:val="01C244B8"/>
    <w:rsid w:val="01C81456"/>
    <w:rsid w:val="02139518"/>
    <w:rsid w:val="022F59F3"/>
    <w:rsid w:val="0270844E"/>
    <w:rsid w:val="02B2C7F8"/>
    <w:rsid w:val="02FA8821"/>
    <w:rsid w:val="0362FB97"/>
    <w:rsid w:val="036D4EA4"/>
    <w:rsid w:val="0383E7C4"/>
    <w:rsid w:val="039CFC10"/>
    <w:rsid w:val="03A08FA8"/>
    <w:rsid w:val="03D7180D"/>
    <w:rsid w:val="03D7180D"/>
    <w:rsid w:val="03EF255C"/>
    <w:rsid w:val="041D6285"/>
    <w:rsid w:val="04276DD3"/>
    <w:rsid w:val="044548D8"/>
    <w:rsid w:val="04CAF58A"/>
    <w:rsid w:val="04CB4D04"/>
    <w:rsid w:val="04D72985"/>
    <w:rsid w:val="04DDC18C"/>
    <w:rsid w:val="04E9B8ED"/>
    <w:rsid w:val="050AFF6F"/>
    <w:rsid w:val="051BBA03"/>
    <w:rsid w:val="05572C25"/>
    <w:rsid w:val="055A7F8F"/>
    <w:rsid w:val="055B23F8"/>
    <w:rsid w:val="05859672"/>
    <w:rsid w:val="05A0EA6C"/>
    <w:rsid w:val="05C4ED71"/>
    <w:rsid w:val="05D3A4B3"/>
    <w:rsid w:val="064BD64F"/>
    <w:rsid w:val="06BCDE20"/>
    <w:rsid w:val="06CE3C17"/>
    <w:rsid w:val="06FACE26"/>
    <w:rsid w:val="0711ED95"/>
    <w:rsid w:val="07B003D0"/>
    <w:rsid w:val="07CA7497"/>
    <w:rsid w:val="07F9B54F"/>
    <w:rsid w:val="08290C11"/>
    <w:rsid w:val="082FD999"/>
    <w:rsid w:val="08744531"/>
    <w:rsid w:val="090C304B"/>
    <w:rsid w:val="091258A7"/>
    <w:rsid w:val="097DA45D"/>
    <w:rsid w:val="09C0970A"/>
    <w:rsid w:val="0A1BA7FF"/>
    <w:rsid w:val="0A416E97"/>
    <w:rsid w:val="0A66F04C"/>
    <w:rsid w:val="0A8896BC"/>
    <w:rsid w:val="0ABCC205"/>
    <w:rsid w:val="0AC074D5"/>
    <w:rsid w:val="0B145169"/>
    <w:rsid w:val="0B186E65"/>
    <w:rsid w:val="0B4E25BB"/>
    <w:rsid w:val="0B75590A"/>
    <w:rsid w:val="0BA5B18D"/>
    <w:rsid w:val="0C1BB0D6"/>
    <w:rsid w:val="0C412700"/>
    <w:rsid w:val="0C6D4411"/>
    <w:rsid w:val="0C807DB3"/>
    <w:rsid w:val="0CF2F98F"/>
    <w:rsid w:val="0D0F291E"/>
    <w:rsid w:val="0D1CAF95"/>
    <w:rsid w:val="0D43A3F2"/>
    <w:rsid w:val="0D7ACE9B"/>
    <w:rsid w:val="0D8DC77C"/>
    <w:rsid w:val="0DF79876"/>
    <w:rsid w:val="0E341066"/>
    <w:rsid w:val="0E3E6D66"/>
    <w:rsid w:val="0EAB65EE"/>
    <w:rsid w:val="0ED364A1"/>
    <w:rsid w:val="0F0EB30A"/>
    <w:rsid w:val="0F1F4167"/>
    <w:rsid w:val="0F31BA89"/>
    <w:rsid w:val="0F48420D"/>
    <w:rsid w:val="0F4DA51E"/>
    <w:rsid w:val="0F648524"/>
    <w:rsid w:val="0F6502A0"/>
    <w:rsid w:val="0F77EB81"/>
    <w:rsid w:val="0F9C0DC0"/>
    <w:rsid w:val="0FD241DE"/>
    <w:rsid w:val="105A9586"/>
    <w:rsid w:val="10617728"/>
    <w:rsid w:val="108551B7"/>
    <w:rsid w:val="1090632A"/>
    <w:rsid w:val="1136A297"/>
    <w:rsid w:val="11609A75"/>
    <w:rsid w:val="1160E658"/>
    <w:rsid w:val="11700F7E"/>
    <w:rsid w:val="1179B032"/>
    <w:rsid w:val="11B6A035"/>
    <w:rsid w:val="11BFC9F3"/>
    <w:rsid w:val="11D7CA07"/>
    <w:rsid w:val="11E3BD58"/>
    <w:rsid w:val="1223683E"/>
    <w:rsid w:val="126B9B1E"/>
    <w:rsid w:val="12913423"/>
    <w:rsid w:val="12E404DB"/>
    <w:rsid w:val="1337BA8B"/>
    <w:rsid w:val="133E375C"/>
    <w:rsid w:val="13427B99"/>
    <w:rsid w:val="139124D7"/>
    <w:rsid w:val="13C2761B"/>
    <w:rsid w:val="1472B79E"/>
    <w:rsid w:val="148D3F64"/>
    <w:rsid w:val="14DE9878"/>
    <w:rsid w:val="14F1AA68"/>
    <w:rsid w:val="15164235"/>
    <w:rsid w:val="156118A3"/>
    <w:rsid w:val="16B1E362"/>
    <w:rsid w:val="16B9317D"/>
    <w:rsid w:val="16DA90E1"/>
    <w:rsid w:val="16F06A4D"/>
    <w:rsid w:val="16F14D9A"/>
    <w:rsid w:val="16F5FA10"/>
    <w:rsid w:val="16FF4A05"/>
    <w:rsid w:val="171BF904"/>
    <w:rsid w:val="17626B9E"/>
    <w:rsid w:val="178B6169"/>
    <w:rsid w:val="17B7C591"/>
    <w:rsid w:val="17DE2A81"/>
    <w:rsid w:val="17E7E754"/>
    <w:rsid w:val="17F62599"/>
    <w:rsid w:val="18078A99"/>
    <w:rsid w:val="1838D508"/>
    <w:rsid w:val="186E3460"/>
    <w:rsid w:val="188CEC3C"/>
    <w:rsid w:val="18AC7222"/>
    <w:rsid w:val="191F0D47"/>
    <w:rsid w:val="191F53D1"/>
    <w:rsid w:val="19401DEE"/>
    <w:rsid w:val="195EDE14"/>
    <w:rsid w:val="19844E4F"/>
    <w:rsid w:val="19929647"/>
    <w:rsid w:val="19B31199"/>
    <w:rsid w:val="1A01D4C0"/>
    <w:rsid w:val="1A0EBA52"/>
    <w:rsid w:val="1A307405"/>
    <w:rsid w:val="1A751DA2"/>
    <w:rsid w:val="1ACB1D2A"/>
    <w:rsid w:val="1BBD605D"/>
    <w:rsid w:val="1BC43216"/>
    <w:rsid w:val="1C65BDAC"/>
    <w:rsid w:val="1CE27243"/>
    <w:rsid w:val="1D4C9DCB"/>
    <w:rsid w:val="1D819B88"/>
    <w:rsid w:val="1DA3E53A"/>
    <w:rsid w:val="1DE2A83F"/>
    <w:rsid w:val="1E0BDC02"/>
    <w:rsid w:val="1E55B188"/>
    <w:rsid w:val="1E82C0A5"/>
    <w:rsid w:val="1EB8BEEA"/>
    <w:rsid w:val="1ED752A9"/>
    <w:rsid w:val="1EE294B2"/>
    <w:rsid w:val="1F26E7A6"/>
    <w:rsid w:val="1F58B054"/>
    <w:rsid w:val="1FCC0DB8"/>
    <w:rsid w:val="1FDD4E49"/>
    <w:rsid w:val="2096B088"/>
    <w:rsid w:val="20D53CE6"/>
    <w:rsid w:val="2103A390"/>
    <w:rsid w:val="2111D1F7"/>
    <w:rsid w:val="2173B475"/>
    <w:rsid w:val="21984260"/>
    <w:rsid w:val="21A05AB9"/>
    <w:rsid w:val="21B3FF2F"/>
    <w:rsid w:val="21BEF7AD"/>
    <w:rsid w:val="21C5AB85"/>
    <w:rsid w:val="221F634C"/>
    <w:rsid w:val="22595B5D"/>
    <w:rsid w:val="226C75AD"/>
    <w:rsid w:val="22DE7E2C"/>
    <w:rsid w:val="22EA90C1"/>
    <w:rsid w:val="234F1BEE"/>
    <w:rsid w:val="23705463"/>
    <w:rsid w:val="23849A6A"/>
    <w:rsid w:val="2391235B"/>
    <w:rsid w:val="240DBD60"/>
    <w:rsid w:val="243A32A6"/>
    <w:rsid w:val="24BBF3E0"/>
    <w:rsid w:val="24BE38BC"/>
    <w:rsid w:val="24C080FF"/>
    <w:rsid w:val="25094A8C"/>
    <w:rsid w:val="25294EDF"/>
    <w:rsid w:val="2655E896"/>
    <w:rsid w:val="26C2FDDC"/>
    <w:rsid w:val="26D50920"/>
    <w:rsid w:val="26D57DA9"/>
    <w:rsid w:val="26ED03F4"/>
    <w:rsid w:val="280A2E37"/>
    <w:rsid w:val="2821A4F8"/>
    <w:rsid w:val="284E9471"/>
    <w:rsid w:val="285404AB"/>
    <w:rsid w:val="286C52C3"/>
    <w:rsid w:val="286F5F50"/>
    <w:rsid w:val="28986712"/>
    <w:rsid w:val="28B81968"/>
    <w:rsid w:val="28EE28EE"/>
    <w:rsid w:val="291B9F64"/>
    <w:rsid w:val="292FBAFE"/>
    <w:rsid w:val="29370674"/>
    <w:rsid w:val="295DC8A8"/>
    <w:rsid w:val="296126BD"/>
    <w:rsid w:val="29C0B36F"/>
    <w:rsid w:val="29D927B6"/>
    <w:rsid w:val="2A1DC30E"/>
    <w:rsid w:val="2A3E65D7"/>
    <w:rsid w:val="2A4FB89E"/>
    <w:rsid w:val="2A697A76"/>
    <w:rsid w:val="2A6AAFC4"/>
    <w:rsid w:val="2AC6C8E2"/>
    <w:rsid w:val="2B0A1E59"/>
    <w:rsid w:val="2B2765C1"/>
    <w:rsid w:val="2BCC163B"/>
    <w:rsid w:val="2D359B05"/>
    <w:rsid w:val="2D5E9B35"/>
    <w:rsid w:val="2D7A5356"/>
    <w:rsid w:val="2D7AB89A"/>
    <w:rsid w:val="2DDB3711"/>
    <w:rsid w:val="2E0EFDC2"/>
    <w:rsid w:val="2E0F4221"/>
    <w:rsid w:val="2E379B85"/>
    <w:rsid w:val="2EB0C1E0"/>
    <w:rsid w:val="2F1D4095"/>
    <w:rsid w:val="2F4E6012"/>
    <w:rsid w:val="2FA36D65"/>
    <w:rsid w:val="2FE1E0A3"/>
    <w:rsid w:val="2FF98A76"/>
    <w:rsid w:val="300C7A78"/>
    <w:rsid w:val="304F5A3F"/>
    <w:rsid w:val="305499B4"/>
    <w:rsid w:val="30A50EA5"/>
    <w:rsid w:val="30D13311"/>
    <w:rsid w:val="31594D90"/>
    <w:rsid w:val="317A86D2"/>
    <w:rsid w:val="319B3456"/>
    <w:rsid w:val="31A28D73"/>
    <w:rsid w:val="31D0C21B"/>
    <w:rsid w:val="324BBBEC"/>
    <w:rsid w:val="3290F447"/>
    <w:rsid w:val="33984A4C"/>
    <w:rsid w:val="33B5086D"/>
    <w:rsid w:val="33DC682A"/>
    <w:rsid w:val="33DFEA09"/>
    <w:rsid w:val="33E13F6F"/>
    <w:rsid w:val="340E14FD"/>
    <w:rsid w:val="342A40BA"/>
    <w:rsid w:val="34B866A3"/>
    <w:rsid w:val="351AD8FF"/>
    <w:rsid w:val="3529BB76"/>
    <w:rsid w:val="3529BB76"/>
    <w:rsid w:val="353034AD"/>
    <w:rsid w:val="3533DE78"/>
    <w:rsid w:val="353C11BA"/>
    <w:rsid w:val="353F83F4"/>
    <w:rsid w:val="359D6B26"/>
    <w:rsid w:val="35A0083F"/>
    <w:rsid w:val="35AD830D"/>
    <w:rsid w:val="364C390E"/>
    <w:rsid w:val="366596A4"/>
    <w:rsid w:val="366ACFF6"/>
    <w:rsid w:val="3670C95D"/>
    <w:rsid w:val="36BD8905"/>
    <w:rsid w:val="36F8150D"/>
    <w:rsid w:val="3734B433"/>
    <w:rsid w:val="37FF087C"/>
    <w:rsid w:val="380D91AB"/>
    <w:rsid w:val="38221C25"/>
    <w:rsid w:val="387E4421"/>
    <w:rsid w:val="38838895"/>
    <w:rsid w:val="38CC358C"/>
    <w:rsid w:val="38DE51E0"/>
    <w:rsid w:val="3907B1B9"/>
    <w:rsid w:val="3915A438"/>
    <w:rsid w:val="39375EB9"/>
    <w:rsid w:val="393ADAEF"/>
    <w:rsid w:val="3940B068"/>
    <w:rsid w:val="3966BD57"/>
    <w:rsid w:val="39CC22FC"/>
    <w:rsid w:val="39E31DC0"/>
    <w:rsid w:val="39E6BEB6"/>
    <w:rsid w:val="3A4C0C64"/>
    <w:rsid w:val="3A798712"/>
    <w:rsid w:val="3A853937"/>
    <w:rsid w:val="3AA43504"/>
    <w:rsid w:val="3AFBD3FF"/>
    <w:rsid w:val="3B139D29"/>
    <w:rsid w:val="3B2080A5"/>
    <w:rsid w:val="3B5918F6"/>
    <w:rsid w:val="3B757892"/>
    <w:rsid w:val="3B90ECC1"/>
    <w:rsid w:val="3BA5EEED"/>
    <w:rsid w:val="3BB3E2E7"/>
    <w:rsid w:val="3BBA7D7C"/>
    <w:rsid w:val="3C182BD8"/>
    <w:rsid w:val="3C7C9782"/>
    <w:rsid w:val="3CA4C193"/>
    <w:rsid w:val="3CBBAADA"/>
    <w:rsid w:val="3CE45ADB"/>
    <w:rsid w:val="3CEA51AF"/>
    <w:rsid w:val="3D495C54"/>
    <w:rsid w:val="3DDD898D"/>
    <w:rsid w:val="3DF385E0"/>
    <w:rsid w:val="3E2BCA47"/>
    <w:rsid w:val="3E517428"/>
    <w:rsid w:val="3E5AC36D"/>
    <w:rsid w:val="3E73AA43"/>
    <w:rsid w:val="3E76AAE1"/>
    <w:rsid w:val="3EFEDA77"/>
    <w:rsid w:val="3F2EE6E4"/>
    <w:rsid w:val="3F3D142A"/>
    <w:rsid w:val="3FC78969"/>
    <w:rsid w:val="3FCFEF44"/>
    <w:rsid w:val="40196A84"/>
    <w:rsid w:val="401AF2FE"/>
    <w:rsid w:val="4139DAF0"/>
    <w:rsid w:val="4145298C"/>
    <w:rsid w:val="4169AF24"/>
    <w:rsid w:val="418ECB39"/>
    <w:rsid w:val="41AD358C"/>
    <w:rsid w:val="41AD7A05"/>
    <w:rsid w:val="41D56500"/>
    <w:rsid w:val="41E188E3"/>
    <w:rsid w:val="4219EFBA"/>
    <w:rsid w:val="4277D6A1"/>
    <w:rsid w:val="43091006"/>
    <w:rsid w:val="4320DF63"/>
    <w:rsid w:val="437F246E"/>
    <w:rsid w:val="43B18CE6"/>
    <w:rsid w:val="4413FA37"/>
    <w:rsid w:val="442BA982"/>
    <w:rsid w:val="442BA982"/>
    <w:rsid w:val="44368E7E"/>
    <w:rsid w:val="4457CAC6"/>
    <w:rsid w:val="4457CAC6"/>
    <w:rsid w:val="445AE372"/>
    <w:rsid w:val="4470CFCE"/>
    <w:rsid w:val="447B3DBE"/>
    <w:rsid w:val="448B5D12"/>
    <w:rsid w:val="4519292D"/>
    <w:rsid w:val="45212CBA"/>
    <w:rsid w:val="452C5C6B"/>
    <w:rsid w:val="45CBD24D"/>
    <w:rsid w:val="45D55E49"/>
    <w:rsid w:val="46071298"/>
    <w:rsid w:val="461B60F8"/>
    <w:rsid w:val="462EB16A"/>
    <w:rsid w:val="4645E7A8"/>
    <w:rsid w:val="4645E7A8"/>
    <w:rsid w:val="4660DDC5"/>
    <w:rsid w:val="466BB499"/>
    <w:rsid w:val="468C30B7"/>
    <w:rsid w:val="469F5073"/>
    <w:rsid w:val="46B78142"/>
    <w:rsid w:val="470C8468"/>
    <w:rsid w:val="472AA817"/>
    <w:rsid w:val="477084A3"/>
    <w:rsid w:val="47846D46"/>
    <w:rsid w:val="47BAB6FF"/>
    <w:rsid w:val="47D2184E"/>
    <w:rsid w:val="47E94678"/>
    <w:rsid w:val="47F59AD5"/>
    <w:rsid w:val="4829A808"/>
    <w:rsid w:val="4867BD32"/>
    <w:rsid w:val="49214063"/>
    <w:rsid w:val="492F1B30"/>
    <w:rsid w:val="4941A051"/>
    <w:rsid w:val="494809DB"/>
    <w:rsid w:val="497B6B7B"/>
    <w:rsid w:val="4A3FB483"/>
    <w:rsid w:val="4A5552F7"/>
    <w:rsid w:val="4AA9E3A4"/>
    <w:rsid w:val="4AB3DF5E"/>
    <w:rsid w:val="4AC6BDE0"/>
    <w:rsid w:val="4AF00748"/>
    <w:rsid w:val="4AFEE135"/>
    <w:rsid w:val="4B556F58"/>
    <w:rsid w:val="4B710D72"/>
    <w:rsid w:val="4BB993CC"/>
    <w:rsid w:val="4BCC849F"/>
    <w:rsid w:val="4C224C54"/>
    <w:rsid w:val="4C6F2389"/>
    <w:rsid w:val="4C99EB75"/>
    <w:rsid w:val="4D40599F"/>
    <w:rsid w:val="4D826E69"/>
    <w:rsid w:val="4E00AE00"/>
    <w:rsid w:val="4E0A9F8A"/>
    <w:rsid w:val="4E34188B"/>
    <w:rsid w:val="4E7A2E5A"/>
    <w:rsid w:val="4EAFB997"/>
    <w:rsid w:val="4F201DCA"/>
    <w:rsid w:val="4F45F10D"/>
    <w:rsid w:val="4F48F500"/>
    <w:rsid w:val="4F6DD607"/>
    <w:rsid w:val="4F766A08"/>
    <w:rsid w:val="4F8C700D"/>
    <w:rsid w:val="4FA08BF5"/>
    <w:rsid w:val="4FB7AF7C"/>
    <w:rsid w:val="4FF41C8E"/>
    <w:rsid w:val="50007AEC"/>
    <w:rsid w:val="50186AE9"/>
    <w:rsid w:val="50190124"/>
    <w:rsid w:val="5038476F"/>
    <w:rsid w:val="504A10D1"/>
    <w:rsid w:val="5084B4D9"/>
    <w:rsid w:val="5092CA16"/>
    <w:rsid w:val="50F13397"/>
    <w:rsid w:val="5158E08B"/>
    <w:rsid w:val="51E19B32"/>
    <w:rsid w:val="5211642B"/>
    <w:rsid w:val="522762D5"/>
    <w:rsid w:val="522D2C29"/>
    <w:rsid w:val="522EA566"/>
    <w:rsid w:val="523085E0"/>
    <w:rsid w:val="524C812D"/>
    <w:rsid w:val="5251C0E1"/>
    <w:rsid w:val="52BDC257"/>
    <w:rsid w:val="52E3577B"/>
    <w:rsid w:val="52E420A1"/>
    <w:rsid w:val="532D3EBA"/>
    <w:rsid w:val="545B9057"/>
    <w:rsid w:val="5464E511"/>
    <w:rsid w:val="54CB58D7"/>
    <w:rsid w:val="54CC2D12"/>
    <w:rsid w:val="54D30FA3"/>
    <w:rsid w:val="54DAD334"/>
    <w:rsid w:val="54F9F21A"/>
    <w:rsid w:val="5528A01E"/>
    <w:rsid w:val="554AC41D"/>
    <w:rsid w:val="558B678F"/>
    <w:rsid w:val="55A39192"/>
    <w:rsid w:val="55C720E6"/>
    <w:rsid w:val="56087C0C"/>
    <w:rsid w:val="562781E2"/>
    <w:rsid w:val="564C59D3"/>
    <w:rsid w:val="56C12A3D"/>
    <w:rsid w:val="56F33F11"/>
    <w:rsid w:val="57002C0E"/>
    <w:rsid w:val="5760F08B"/>
    <w:rsid w:val="5773A385"/>
    <w:rsid w:val="579454C1"/>
    <w:rsid w:val="57F2937E"/>
    <w:rsid w:val="5813EE30"/>
    <w:rsid w:val="5867F117"/>
    <w:rsid w:val="587C2A18"/>
    <w:rsid w:val="58876726"/>
    <w:rsid w:val="588D7FA1"/>
    <w:rsid w:val="58B9AE19"/>
    <w:rsid w:val="58C52817"/>
    <w:rsid w:val="591F2C30"/>
    <w:rsid w:val="5942EA33"/>
    <w:rsid w:val="5953BCBA"/>
    <w:rsid w:val="5954D93A"/>
    <w:rsid w:val="59826773"/>
    <w:rsid w:val="59C21BF6"/>
    <w:rsid w:val="59CAB24C"/>
    <w:rsid w:val="5A03A6FF"/>
    <w:rsid w:val="5A57CFEC"/>
    <w:rsid w:val="5A6617AE"/>
    <w:rsid w:val="5A8091B2"/>
    <w:rsid w:val="5A84FD4F"/>
    <w:rsid w:val="5A960AC3"/>
    <w:rsid w:val="5A9750EA"/>
    <w:rsid w:val="5AE83400"/>
    <w:rsid w:val="5B63D007"/>
    <w:rsid w:val="5B93BC30"/>
    <w:rsid w:val="5BC45A19"/>
    <w:rsid w:val="5BDD7039"/>
    <w:rsid w:val="5C142804"/>
    <w:rsid w:val="5CB3DB5D"/>
    <w:rsid w:val="5CCC0626"/>
    <w:rsid w:val="5D16DED7"/>
    <w:rsid w:val="5D47890D"/>
    <w:rsid w:val="5DA602C6"/>
    <w:rsid w:val="5DE424D0"/>
    <w:rsid w:val="5DE87FE8"/>
    <w:rsid w:val="5DF0126B"/>
    <w:rsid w:val="5E393C7A"/>
    <w:rsid w:val="5E6C9DC7"/>
    <w:rsid w:val="5E87A707"/>
    <w:rsid w:val="5E95E2F5"/>
    <w:rsid w:val="5E9A1CB0"/>
    <w:rsid w:val="5EA3958A"/>
    <w:rsid w:val="5EAD68D9"/>
    <w:rsid w:val="5EAD68D9"/>
    <w:rsid w:val="5EF6EA0A"/>
    <w:rsid w:val="5F08DCD3"/>
    <w:rsid w:val="5F230542"/>
    <w:rsid w:val="5F4756BA"/>
    <w:rsid w:val="5F4B61B0"/>
    <w:rsid w:val="5F732488"/>
    <w:rsid w:val="604ACEAC"/>
    <w:rsid w:val="60954F3B"/>
    <w:rsid w:val="60DAF36A"/>
    <w:rsid w:val="611E1F0A"/>
    <w:rsid w:val="612899D9"/>
    <w:rsid w:val="6155AF25"/>
    <w:rsid w:val="61B6A7D3"/>
    <w:rsid w:val="61C264A9"/>
    <w:rsid w:val="61F42741"/>
    <w:rsid w:val="61F48E96"/>
    <w:rsid w:val="62225E8D"/>
    <w:rsid w:val="623F223D"/>
    <w:rsid w:val="6273C7C4"/>
    <w:rsid w:val="62788DA2"/>
    <w:rsid w:val="62D1C202"/>
    <w:rsid w:val="62F32F92"/>
    <w:rsid w:val="62FD74EF"/>
    <w:rsid w:val="62FD74EF"/>
    <w:rsid w:val="632EA87D"/>
    <w:rsid w:val="6366D615"/>
    <w:rsid w:val="6372AE1E"/>
    <w:rsid w:val="63781E35"/>
    <w:rsid w:val="63BBA72B"/>
    <w:rsid w:val="63DB12DB"/>
    <w:rsid w:val="63EFCE71"/>
    <w:rsid w:val="64117B8D"/>
    <w:rsid w:val="642E6AA4"/>
    <w:rsid w:val="645AFEFA"/>
    <w:rsid w:val="6487D9D5"/>
    <w:rsid w:val="648963F1"/>
    <w:rsid w:val="64B4C700"/>
    <w:rsid w:val="64C9AF90"/>
    <w:rsid w:val="64E1FAD5"/>
    <w:rsid w:val="651B2686"/>
    <w:rsid w:val="65840246"/>
    <w:rsid w:val="659CA91A"/>
    <w:rsid w:val="65BAB1FA"/>
    <w:rsid w:val="65BC2EE5"/>
    <w:rsid w:val="65CEC2BF"/>
    <w:rsid w:val="65F83677"/>
    <w:rsid w:val="66214EB2"/>
    <w:rsid w:val="66341449"/>
    <w:rsid w:val="669FB4C4"/>
    <w:rsid w:val="66B3DA4B"/>
    <w:rsid w:val="6737BA51"/>
    <w:rsid w:val="67A19E6D"/>
    <w:rsid w:val="67AD6990"/>
    <w:rsid w:val="67C00C3E"/>
    <w:rsid w:val="680F60DC"/>
    <w:rsid w:val="68176297"/>
    <w:rsid w:val="68DDF9F6"/>
    <w:rsid w:val="691130C5"/>
    <w:rsid w:val="6984AFC2"/>
    <w:rsid w:val="698FFD04"/>
    <w:rsid w:val="69B9475E"/>
    <w:rsid w:val="6A1FBB89"/>
    <w:rsid w:val="6A37CAE6"/>
    <w:rsid w:val="6A4FAD69"/>
    <w:rsid w:val="6A6E5134"/>
    <w:rsid w:val="6A78E448"/>
    <w:rsid w:val="6A831145"/>
    <w:rsid w:val="6A86EA27"/>
    <w:rsid w:val="6AC2A771"/>
    <w:rsid w:val="6B659657"/>
    <w:rsid w:val="6B848052"/>
    <w:rsid w:val="6B925660"/>
    <w:rsid w:val="6BE79F84"/>
    <w:rsid w:val="6C10931F"/>
    <w:rsid w:val="6C1A4DE1"/>
    <w:rsid w:val="6C214AF6"/>
    <w:rsid w:val="6C2D6A35"/>
    <w:rsid w:val="6C4D9F72"/>
    <w:rsid w:val="6C4F8574"/>
    <w:rsid w:val="6C7ED13D"/>
    <w:rsid w:val="6CBBA6C7"/>
    <w:rsid w:val="6CCE5C72"/>
    <w:rsid w:val="6CD6ED12"/>
    <w:rsid w:val="6CF405C7"/>
    <w:rsid w:val="6D6B5699"/>
    <w:rsid w:val="6D87B10F"/>
    <w:rsid w:val="6DCAA9EE"/>
    <w:rsid w:val="6E1699F1"/>
    <w:rsid w:val="6E38006A"/>
    <w:rsid w:val="6E6EA2EF"/>
    <w:rsid w:val="6E7865FF"/>
    <w:rsid w:val="6E8AC1EA"/>
    <w:rsid w:val="6EF9A8B3"/>
    <w:rsid w:val="6EFA9EF2"/>
    <w:rsid w:val="6F12A178"/>
    <w:rsid w:val="6F13079C"/>
    <w:rsid w:val="6F1A28BA"/>
    <w:rsid w:val="6F47E86A"/>
    <w:rsid w:val="6F570B31"/>
    <w:rsid w:val="6FB0BE2E"/>
    <w:rsid w:val="6FECB444"/>
    <w:rsid w:val="6FF04893"/>
    <w:rsid w:val="6FFA5734"/>
    <w:rsid w:val="70101D99"/>
    <w:rsid w:val="70820BCD"/>
    <w:rsid w:val="70B5D100"/>
    <w:rsid w:val="70C30CDD"/>
    <w:rsid w:val="70F0B8A1"/>
    <w:rsid w:val="716F74B2"/>
    <w:rsid w:val="71797A36"/>
    <w:rsid w:val="717EF8C2"/>
    <w:rsid w:val="7186A1F7"/>
    <w:rsid w:val="7196C9AB"/>
    <w:rsid w:val="71AD1F28"/>
    <w:rsid w:val="71E5FC23"/>
    <w:rsid w:val="71E5FC23"/>
    <w:rsid w:val="71F72B25"/>
    <w:rsid w:val="720710FA"/>
    <w:rsid w:val="721BAD65"/>
    <w:rsid w:val="721EED2E"/>
    <w:rsid w:val="72257125"/>
    <w:rsid w:val="724DF6CB"/>
    <w:rsid w:val="72654E37"/>
    <w:rsid w:val="728ABF48"/>
    <w:rsid w:val="72A6E1A8"/>
    <w:rsid w:val="7312FD47"/>
    <w:rsid w:val="7317B076"/>
    <w:rsid w:val="7371FD58"/>
    <w:rsid w:val="73A6194B"/>
    <w:rsid w:val="7417E8FF"/>
    <w:rsid w:val="741AFE80"/>
    <w:rsid w:val="741AFE80"/>
    <w:rsid w:val="751364C8"/>
    <w:rsid w:val="753B4AD6"/>
    <w:rsid w:val="75429068"/>
    <w:rsid w:val="75BC70D3"/>
    <w:rsid w:val="75EEC0FE"/>
    <w:rsid w:val="76240B68"/>
    <w:rsid w:val="76321614"/>
    <w:rsid w:val="7654E39B"/>
    <w:rsid w:val="7705459B"/>
    <w:rsid w:val="771EF79C"/>
    <w:rsid w:val="776A605E"/>
    <w:rsid w:val="7798B402"/>
    <w:rsid w:val="77E9E12B"/>
    <w:rsid w:val="78296548"/>
    <w:rsid w:val="787C8097"/>
    <w:rsid w:val="7886A125"/>
    <w:rsid w:val="78B71049"/>
    <w:rsid w:val="78CDCCA0"/>
    <w:rsid w:val="793174EE"/>
    <w:rsid w:val="793888C6"/>
    <w:rsid w:val="7953C4F8"/>
    <w:rsid w:val="79706259"/>
    <w:rsid w:val="7A53A495"/>
    <w:rsid w:val="7A5C2068"/>
    <w:rsid w:val="7A813447"/>
    <w:rsid w:val="7AD69F30"/>
    <w:rsid w:val="7B783B3C"/>
    <w:rsid w:val="7B90CF79"/>
    <w:rsid w:val="7BB6B24C"/>
    <w:rsid w:val="7C271D38"/>
    <w:rsid w:val="7CF99148"/>
    <w:rsid w:val="7D03FF8A"/>
    <w:rsid w:val="7D3643BC"/>
    <w:rsid w:val="7D6951C2"/>
    <w:rsid w:val="7D976F21"/>
    <w:rsid w:val="7D97A01E"/>
    <w:rsid w:val="7DD00DAF"/>
    <w:rsid w:val="7E0083C0"/>
    <w:rsid w:val="7E99EADF"/>
    <w:rsid w:val="7E9ED199"/>
    <w:rsid w:val="7EA02789"/>
    <w:rsid w:val="7EB2F411"/>
    <w:rsid w:val="7EB3D9C7"/>
    <w:rsid w:val="7EF6BE4E"/>
    <w:rsid w:val="7F1D1C29"/>
    <w:rsid w:val="7F442C50"/>
    <w:rsid w:val="7F64B71A"/>
    <w:rsid w:val="7F776199"/>
    <w:rsid w:val="7F93D5BD"/>
    <w:rsid w:val="7FB9D927"/>
    <w:rsid w:val="7FD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DF39C1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hAnchor="margin" w:vAnchor="text" w:y="1002"/>
      <w:spacing w:before="300" w:after="60"/>
      <w:outlineLvl w:val="4"/>
    </w:pPr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D40D15"/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Bulletlist" w:customStyle="1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eastAsia="Calibri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styleId="Numberedlist" w:customStyle="1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D40D15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eastAsia="Calibri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styleId="h5numbered" w:customStyle="1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styleId="CurrentList1" w:customStyle="1">
    <w:name w:val="Current List1"/>
    <w:uiPriority w:val="99"/>
    <w:rsid w:val="00DF39C1"/>
    <w:pPr>
      <w:numPr>
        <w:numId w:val="4"/>
      </w:numPr>
    </w:pPr>
  </w:style>
  <w:style w:type="character" w:styleId="normaltextrun" w:customStyle="1">
    <w:name w:val="normaltextrun"/>
    <w:basedOn w:val="DefaultParagraphFont"/>
    <w:rsid w:val="00DF39C1"/>
  </w:style>
  <w:style w:type="character" w:styleId="eop" w:customStyle="1">
    <w:name w:val="eop"/>
    <w:basedOn w:val="DefaultParagraphFont"/>
    <w:rsid w:val="00DF39C1"/>
  </w:style>
  <w:style w:type="paragraph" w:styleId="paragraph" w:customStyle="1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Introductionparagraphpink" w:customStyle="1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color="1E6DFF" w:themeColor="accent1" w:themeTint="99" w:sz="4" w:space="0"/>
        <w:left w:val="single" w:color="1E6DFF" w:themeColor="accent1" w:themeTint="99" w:sz="4" w:space="0"/>
        <w:bottom w:val="single" w:color="1E6DFF" w:themeColor="accent1" w:themeTint="99" w:sz="4" w:space="0"/>
        <w:right w:val="single" w:color="1E6DFF" w:themeColor="accent1" w:themeTint="99" w:sz="4" w:space="0"/>
        <w:insideH w:val="single" w:color="1E6DFF" w:themeColor="accent1" w:themeTint="99" w:sz="4" w:space="0"/>
        <w:insideV w:val="single" w:color="1E6DFF" w:themeColor="accen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003087" w:themeColor="accent1" w:sz="4" w:space="0"/>
          <w:left w:val="single" w:color="003087" w:themeColor="accent1" w:sz="4" w:space="0"/>
          <w:bottom w:val="single" w:color="003087" w:themeColor="accent1" w:sz="4" w:space="0"/>
          <w:right w:val="single" w:color="003087" w:themeColor="accent1" w:sz="4" w:space="0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color="00308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color="699DFF" w:themeColor="accent1" w:themeTint="66" w:sz="4" w:space="0"/>
        <w:left w:val="single" w:color="699DFF" w:themeColor="accent1" w:themeTint="66" w:sz="4" w:space="0"/>
        <w:bottom w:val="single" w:color="699DFF" w:themeColor="accent1" w:themeTint="66" w:sz="4" w:space="0"/>
        <w:right w:val="single" w:color="699DFF" w:themeColor="accent1" w:themeTint="66" w:sz="4" w:space="0"/>
        <w:insideH w:val="single" w:color="699DFF" w:themeColor="accent1" w:themeTint="66" w:sz="4" w:space="0"/>
        <w:insideV w:val="single" w:color="699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E6D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E6D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FFFF" w:themeColor="text1" w:themeTint="80" w:sz="4" w:space="0"/>
        </w:tcBorders>
        <w:shd w:val="clear" w:color="auto" w:fill="231F20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FFFF" w:themeColor="text1" w:themeTint="80" w:sz="4" w:space="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FFFF" w:themeColor="text1" w:themeTint="80" w:sz="4" w:space="0"/>
        </w:tcBorders>
        <w:shd w:val="clear" w:color="auto" w:fill="231F20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FFFF" w:themeColor="text1" w:themeTint="80" w:sz="4" w:space="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styleId="Introductionparagraphblue" w:customStyle="1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color="1A1717" w:themeColor="background1" w:themeShade="BF" w:sz="4" w:space="0"/>
        <w:left w:val="single" w:color="1A1717" w:themeColor="background1" w:themeShade="BF" w:sz="4" w:space="0"/>
        <w:bottom w:val="single" w:color="1A1717" w:themeColor="background1" w:themeShade="BF" w:sz="4" w:space="0"/>
        <w:right w:val="single" w:color="1A1717" w:themeColor="background1" w:themeShade="BF" w:sz="4" w:space="0"/>
        <w:insideH w:val="single" w:color="1A1717" w:themeColor="background1" w:themeShade="BF" w:sz="4" w:space="0"/>
        <w:insideV w:val="single" w:color="1A1717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775C51" w:rsidRDefault="00775C51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E"/>
    <w:rsid w:val="000D42D7"/>
    <w:rsid w:val="001000BE"/>
    <w:rsid w:val="007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Sept%202023%20short%20document%20template%20v1.0.dotx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 &amp; Humber Trainee Executive Forum (TEF) Minutes of Meeting</dc:title>
  <dc:subject/>
  <dc:creator>Sium Ghebru</dc:creator>
  <keywords/>
  <lastModifiedBy>LAKHANI, Shrita (SHEFFIELD TEACHING HOSPITALS NHS FOUNDATION TRUST)</lastModifiedBy>
  <revision>10</revision>
  <lastPrinted>2016-07-14T17:27:00.0000000Z</lastPrinted>
  <dcterms:created xsi:type="dcterms:W3CDTF">2024-09-05T08:37:00.0000000Z</dcterms:created>
  <dcterms:modified xsi:type="dcterms:W3CDTF">2024-09-27T17:55:59.3938209Z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