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5C" w:rsidRDefault="00546B71" w:rsidP="003F35ED">
      <w:pPr>
        <w:jc w:val="center"/>
        <w:rPr>
          <w:rFonts w:ascii="Arial" w:hAnsi="Arial" w:cs="Arial"/>
          <w:b/>
          <w:sz w:val="28"/>
          <w:szCs w:val="28"/>
        </w:rPr>
      </w:pPr>
      <w:r>
        <w:rPr>
          <w:noProof/>
          <w:lang w:eastAsia="en-GB"/>
        </w:rPr>
        <w:drawing>
          <wp:anchor distT="0" distB="0" distL="114300" distR="114300" simplePos="0" relativeHeight="251657728" behindDoc="0" locked="0" layoutInCell="1" allowOverlap="1">
            <wp:simplePos x="0" y="0"/>
            <wp:positionH relativeFrom="column">
              <wp:posOffset>5533390</wp:posOffset>
            </wp:positionH>
            <wp:positionV relativeFrom="paragraph">
              <wp:posOffset>-394335</wp:posOffset>
            </wp:positionV>
            <wp:extent cx="1200150" cy="752475"/>
            <wp:effectExtent l="0" t="0" r="0" b="9525"/>
            <wp:wrapNone/>
            <wp:docPr id="3" name="Picture 3" descr="FINAL th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the found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ABF" w:rsidRDefault="00674ABF" w:rsidP="003F35ED">
      <w:pPr>
        <w:jc w:val="center"/>
        <w:rPr>
          <w:rFonts w:ascii="Arial" w:hAnsi="Arial" w:cs="Arial"/>
          <w:b/>
          <w:sz w:val="28"/>
          <w:szCs w:val="28"/>
        </w:rPr>
      </w:pPr>
    </w:p>
    <w:p w:rsidR="00433F57" w:rsidRPr="00221865" w:rsidRDefault="00433F57" w:rsidP="00433F57">
      <w:pPr>
        <w:jc w:val="center"/>
        <w:rPr>
          <w:rFonts w:ascii="Arial" w:hAnsi="Arial" w:cs="Arial"/>
          <w:b/>
          <w:sz w:val="32"/>
          <w:szCs w:val="32"/>
        </w:rPr>
      </w:pPr>
      <w:r w:rsidRPr="00221865">
        <w:rPr>
          <w:rFonts w:ascii="Arial" w:hAnsi="Arial" w:cs="Arial"/>
          <w:b/>
          <w:sz w:val="32"/>
          <w:szCs w:val="32"/>
        </w:rPr>
        <w:t>FP 201</w:t>
      </w:r>
      <w:r w:rsidR="00307492">
        <w:rPr>
          <w:rFonts w:ascii="Arial" w:hAnsi="Arial" w:cs="Arial"/>
          <w:b/>
          <w:sz w:val="32"/>
          <w:szCs w:val="32"/>
        </w:rPr>
        <w:t>6</w:t>
      </w:r>
      <w:bookmarkStart w:id="0" w:name="_GoBack"/>
      <w:bookmarkEnd w:id="0"/>
      <w:r w:rsidRPr="00221865">
        <w:rPr>
          <w:rFonts w:ascii="Arial" w:hAnsi="Arial" w:cs="Arial"/>
          <w:b/>
          <w:sz w:val="32"/>
          <w:szCs w:val="32"/>
        </w:rPr>
        <w:t xml:space="preserve"> Oversubscription</w:t>
      </w:r>
    </w:p>
    <w:p w:rsidR="00433F57" w:rsidRPr="00433F57" w:rsidRDefault="00433F57" w:rsidP="00433F57">
      <w:pPr>
        <w:jc w:val="center"/>
        <w:rPr>
          <w:rFonts w:ascii="Arial" w:hAnsi="Arial" w:cs="Arial"/>
          <w:b/>
          <w:sz w:val="28"/>
          <w:szCs w:val="28"/>
        </w:rPr>
      </w:pPr>
      <w:r w:rsidRPr="00433F57">
        <w:rPr>
          <w:rFonts w:ascii="Arial" w:hAnsi="Arial" w:cs="Arial"/>
          <w:b/>
          <w:noProof/>
          <w:sz w:val="28"/>
          <w:szCs w:val="28"/>
        </w:rPr>
        <w:t xml:space="preserve">Guide for applicants </w:t>
      </w:r>
    </w:p>
    <w:p w:rsidR="00433F57" w:rsidRDefault="00433F57" w:rsidP="00433F57">
      <w:pPr>
        <w:rPr>
          <w:rFonts w:ascii="Arial" w:hAnsi="Arial" w:cs="Arial"/>
          <w:i/>
          <w:sz w:val="22"/>
        </w:rPr>
      </w:pPr>
    </w:p>
    <w:p w:rsidR="00433F57" w:rsidRPr="008B631C" w:rsidRDefault="00433F57" w:rsidP="00433F57">
      <w:pPr>
        <w:rPr>
          <w:rFonts w:ascii="Arial" w:hAnsi="Arial" w:cs="Arial"/>
          <w:b/>
          <w:szCs w:val="24"/>
        </w:rPr>
      </w:pPr>
    </w:p>
    <w:p w:rsidR="00433F57" w:rsidRDefault="00433F57" w:rsidP="00433F57">
      <w:pPr>
        <w:rPr>
          <w:rFonts w:ascii="Arial" w:hAnsi="Arial" w:cs="Arial"/>
          <w:b/>
          <w:szCs w:val="24"/>
        </w:rPr>
      </w:pPr>
      <w:r w:rsidRPr="008B631C">
        <w:rPr>
          <w:rFonts w:ascii="Arial" w:hAnsi="Arial" w:cs="Arial"/>
          <w:b/>
          <w:szCs w:val="24"/>
        </w:rPr>
        <w:t>Introduction</w:t>
      </w:r>
    </w:p>
    <w:p w:rsidR="00433F57" w:rsidRPr="008B631C" w:rsidRDefault="00433F57" w:rsidP="00433F57">
      <w:pPr>
        <w:rPr>
          <w:rFonts w:ascii="Arial" w:hAnsi="Arial" w:cs="Arial"/>
          <w:b/>
          <w:szCs w:val="24"/>
        </w:rPr>
      </w:pPr>
    </w:p>
    <w:p w:rsidR="00433F57" w:rsidRDefault="00433F57" w:rsidP="00433F57">
      <w:pPr>
        <w:autoSpaceDE w:val="0"/>
        <w:autoSpaceDN w:val="0"/>
        <w:adjustRightInd w:val="0"/>
        <w:rPr>
          <w:rFonts w:ascii="Arial" w:hAnsi="Arial" w:cs="Arial"/>
          <w:sz w:val="22"/>
        </w:rPr>
      </w:pPr>
      <w:r>
        <w:rPr>
          <w:rFonts w:ascii="Arial" w:hAnsi="Arial" w:cs="Arial"/>
          <w:sz w:val="22"/>
        </w:rPr>
        <w:t>The UKFPO has confirmed that FP 2016 is oversubscribed, i.e. more applications were received from fully eligible applicants than the number of vacancies available.</w:t>
      </w:r>
    </w:p>
    <w:p w:rsidR="00433F57" w:rsidRDefault="00433F57" w:rsidP="00433F57">
      <w:pPr>
        <w:autoSpaceDE w:val="0"/>
        <w:autoSpaceDN w:val="0"/>
        <w:adjustRightInd w:val="0"/>
        <w:rPr>
          <w:rFonts w:ascii="Arial" w:hAnsi="Arial" w:cs="Arial"/>
          <w:sz w:val="22"/>
        </w:rPr>
      </w:pPr>
    </w:p>
    <w:p w:rsidR="00433F57" w:rsidRDefault="00433F57" w:rsidP="00433F57">
      <w:pPr>
        <w:autoSpaceDE w:val="0"/>
        <w:autoSpaceDN w:val="0"/>
        <w:adjustRightInd w:val="0"/>
        <w:rPr>
          <w:rFonts w:ascii="Arial" w:hAnsi="Arial" w:cs="Arial"/>
          <w:sz w:val="22"/>
        </w:rPr>
      </w:pPr>
      <w:r>
        <w:rPr>
          <w:rFonts w:ascii="Arial" w:hAnsi="Arial" w:cs="Arial"/>
          <w:sz w:val="22"/>
        </w:rPr>
        <w:t>As explained in the FP/AFP 2016 Applicant’s Handbook issued in June 2015, the ‘n’ top scoring applicants will automatically be placed on the primary list for allocation on 3 March 2016, where ‘n’ equals the total number of vacancies across the UK. Any remaining applicants will be included on the reserve list.  Reserve list applicants will be allocated in batches to vacancies which arise after the initial allocation due to applicants failing final exams or withdrawing for other reasons.</w:t>
      </w:r>
    </w:p>
    <w:p w:rsidR="00433F57" w:rsidRDefault="00433F57" w:rsidP="00433F57">
      <w:pPr>
        <w:rPr>
          <w:rFonts w:ascii="Arial" w:hAnsi="Arial" w:cs="Arial"/>
          <w:sz w:val="22"/>
        </w:rPr>
      </w:pPr>
    </w:p>
    <w:p w:rsidR="00433F57" w:rsidRDefault="00433F57" w:rsidP="00433F57">
      <w:pPr>
        <w:rPr>
          <w:rFonts w:ascii="Arial" w:hAnsi="Arial" w:cs="Arial"/>
          <w:sz w:val="22"/>
        </w:rPr>
      </w:pPr>
      <w:r>
        <w:rPr>
          <w:rFonts w:ascii="Arial" w:hAnsi="Arial" w:cs="Arial"/>
          <w:sz w:val="22"/>
        </w:rPr>
        <w:t xml:space="preserve"> </w:t>
      </w:r>
    </w:p>
    <w:p w:rsidR="00433F57" w:rsidRDefault="00433F57" w:rsidP="00433F57">
      <w:pPr>
        <w:rPr>
          <w:rFonts w:ascii="Arial" w:hAnsi="Arial" w:cs="Arial"/>
          <w:b/>
          <w:szCs w:val="24"/>
        </w:rPr>
      </w:pPr>
      <w:r w:rsidRPr="008B631C">
        <w:rPr>
          <w:rFonts w:ascii="Arial" w:hAnsi="Arial" w:cs="Arial"/>
          <w:b/>
          <w:szCs w:val="24"/>
        </w:rPr>
        <w:t>Allocation process</w:t>
      </w:r>
    </w:p>
    <w:p w:rsidR="00433F57" w:rsidRPr="008B631C" w:rsidRDefault="00433F57" w:rsidP="00433F57">
      <w:pPr>
        <w:rPr>
          <w:rFonts w:ascii="Arial" w:hAnsi="Arial" w:cs="Arial"/>
          <w:b/>
          <w:szCs w:val="24"/>
        </w:rPr>
      </w:pPr>
    </w:p>
    <w:p w:rsidR="00433F57" w:rsidRPr="00223785" w:rsidRDefault="00433F57" w:rsidP="00433F57">
      <w:pPr>
        <w:pStyle w:val="ListParagraph"/>
        <w:numPr>
          <w:ilvl w:val="0"/>
          <w:numId w:val="37"/>
        </w:numPr>
        <w:contextualSpacing/>
        <w:rPr>
          <w:rFonts w:ascii="Arial" w:hAnsi="Arial" w:cs="Arial"/>
        </w:rPr>
      </w:pPr>
      <w:r w:rsidRPr="00223785">
        <w:rPr>
          <w:rFonts w:ascii="Arial" w:hAnsi="Arial" w:cs="Arial"/>
        </w:rPr>
        <w:t xml:space="preserve">Stage 1: Applicants will be ranked in score order. The </w:t>
      </w:r>
      <w:r>
        <w:rPr>
          <w:rFonts w:ascii="Arial" w:hAnsi="Arial" w:cs="Arial"/>
        </w:rPr>
        <w:t xml:space="preserve">‘n’ </w:t>
      </w:r>
      <w:r w:rsidRPr="00223785">
        <w:rPr>
          <w:rFonts w:ascii="Arial" w:hAnsi="Arial" w:cs="Arial"/>
        </w:rPr>
        <w:t xml:space="preserve">top scoring applicants will be placed on the primary list to be allocated to </w:t>
      </w:r>
      <w:r>
        <w:rPr>
          <w:rFonts w:ascii="Arial" w:hAnsi="Arial" w:cs="Arial"/>
        </w:rPr>
        <w:t>units of application (UoA) on 3 March 2016. Remaining applicants</w:t>
      </w:r>
      <w:r w:rsidRPr="00223785">
        <w:rPr>
          <w:rFonts w:ascii="Arial" w:hAnsi="Arial" w:cs="Arial"/>
        </w:rPr>
        <w:t xml:space="preserve"> will be </w:t>
      </w:r>
      <w:r>
        <w:rPr>
          <w:rFonts w:ascii="Arial" w:hAnsi="Arial" w:cs="Arial"/>
        </w:rPr>
        <w:t>placed</w:t>
      </w:r>
      <w:r w:rsidRPr="00223785">
        <w:rPr>
          <w:rFonts w:ascii="Arial" w:hAnsi="Arial" w:cs="Arial"/>
        </w:rPr>
        <w:t xml:space="preserve"> on </w:t>
      </w:r>
      <w:r>
        <w:rPr>
          <w:rFonts w:ascii="Arial" w:hAnsi="Arial" w:cs="Arial"/>
        </w:rPr>
        <w:t>the</w:t>
      </w:r>
      <w:r w:rsidRPr="00223785">
        <w:rPr>
          <w:rFonts w:ascii="Arial" w:hAnsi="Arial" w:cs="Arial"/>
        </w:rPr>
        <w:t xml:space="preserve"> reserve list. </w:t>
      </w:r>
    </w:p>
    <w:p w:rsidR="00433F57" w:rsidRDefault="00433F57" w:rsidP="00433F57">
      <w:pPr>
        <w:ind w:left="1080"/>
        <w:rPr>
          <w:rFonts w:ascii="Arial" w:hAnsi="Arial" w:cs="Arial"/>
          <w:sz w:val="22"/>
          <w:szCs w:val="22"/>
        </w:rPr>
      </w:pPr>
    </w:p>
    <w:p w:rsidR="00433F57" w:rsidRPr="00223785" w:rsidRDefault="00433F57" w:rsidP="00433F57">
      <w:pPr>
        <w:pStyle w:val="ListParagraph"/>
        <w:numPr>
          <w:ilvl w:val="0"/>
          <w:numId w:val="37"/>
        </w:numPr>
        <w:contextualSpacing/>
        <w:rPr>
          <w:rFonts w:ascii="Arial" w:hAnsi="Arial" w:cs="Arial"/>
        </w:rPr>
      </w:pPr>
      <w:r w:rsidRPr="00223785">
        <w:rPr>
          <w:rFonts w:ascii="Arial" w:hAnsi="Arial" w:cs="Arial"/>
        </w:rPr>
        <w:t xml:space="preserve">Stage 2: Those on the primary list will be allocated to </w:t>
      </w:r>
      <w:r>
        <w:rPr>
          <w:rFonts w:ascii="Arial" w:hAnsi="Arial" w:cs="Arial"/>
        </w:rPr>
        <w:t>UoAs on 3 March 2016 using the same allocation algorithm as for FP 2015 (application score first, then preference)</w:t>
      </w:r>
      <w:r w:rsidRPr="00223785">
        <w:rPr>
          <w:rFonts w:ascii="Arial" w:hAnsi="Arial" w:cs="Arial"/>
        </w:rPr>
        <w:t>.</w:t>
      </w:r>
    </w:p>
    <w:p w:rsidR="00433F57" w:rsidRDefault="00433F57" w:rsidP="00433F57">
      <w:pPr>
        <w:ind w:left="1080"/>
        <w:rPr>
          <w:rFonts w:ascii="Arial" w:hAnsi="Arial" w:cs="Arial"/>
          <w:sz w:val="22"/>
          <w:szCs w:val="22"/>
        </w:rPr>
      </w:pPr>
    </w:p>
    <w:p w:rsidR="00433F57" w:rsidRPr="00BE2DF6" w:rsidRDefault="00433F57" w:rsidP="00433F57">
      <w:pPr>
        <w:pStyle w:val="ListParagraph"/>
        <w:numPr>
          <w:ilvl w:val="0"/>
          <w:numId w:val="37"/>
        </w:numPr>
        <w:contextualSpacing/>
        <w:rPr>
          <w:rFonts w:ascii="Arial" w:hAnsi="Arial" w:cs="Arial"/>
          <w:i/>
        </w:rPr>
      </w:pPr>
      <w:r w:rsidRPr="00223785">
        <w:rPr>
          <w:rFonts w:ascii="Arial" w:hAnsi="Arial" w:cs="Arial"/>
        </w:rPr>
        <w:t xml:space="preserve">Stage 3: Reserve list applicants will be allocated in batches on set dates </w:t>
      </w:r>
      <w:r>
        <w:rPr>
          <w:rFonts w:ascii="Arial" w:hAnsi="Arial" w:cs="Arial"/>
        </w:rPr>
        <w:t>to</w:t>
      </w:r>
      <w:r w:rsidRPr="00223785">
        <w:rPr>
          <w:rFonts w:ascii="Arial" w:hAnsi="Arial" w:cs="Arial"/>
        </w:rPr>
        <w:t xml:space="preserve"> vacancies </w:t>
      </w:r>
      <w:r>
        <w:rPr>
          <w:rFonts w:ascii="Arial" w:hAnsi="Arial" w:cs="Arial"/>
        </w:rPr>
        <w:t xml:space="preserve">which </w:t>
      </w:r>
      <w:r w:rsidRPr="00223785">
        <w:rPr>
          <w:rFonts w:ascii="Arial" w:hAnsi="Arial" w:cs="Arial"/>
        </w:rPr>
        <w:t>arise</w:t>
      </w:r>
      <w:r>
        <w:rPr>
          <w:rFonts w:ascii="Arial" w:hAnsi="Arial" w:cs="Arial"/>
        </w:rPr>
        <w:t xml:space="preserve"> due to applicants withdrawing</w:t>
      </w:r>
      <w:r w:rsidRPr="00223785">
        <w:rPr>
          <w:rFonts w:ascii="Arial" w:hAnsi="Arial" w:cs="Arial"/>
        </w:rPr>
        <w:t xml:space="preserve">. Reserve list applicants will be ranked in score order with the highest scoring applicants allocated in the first batch. There will be </w:t>
      </w:r>
      <w:r>
        <w:rPr>
          <w:rFonts w:ascii="Arial" w:hAnsi="Arial" w:cs="Arial"/>
        </w:rPr>
        <w:t>two batch allocations scheduled: 25 May and 22 June 2016.</w:t>
      </w:r>
      <w:r w:rsidRPr="00223785">
        <w:rPr>
          <w:rFonts w:ascii="Arial" w:hAnsi="Arial" w:cs="Arial"/>
        </w:rPr>
        <w:t xml:space="preserve"> Within each batch, the standard algorithm will run, allocating applicants </w:t>
      </w:r>
      <w:r>
        <w:rPr>
          <w:rFonts w:ascii="Arial" w:hAnsi="Arial" w:cs="Arial"/>
        </w:rPr>
        <w:t>based first on application score, then UoA preference.</w:t>
      </w:r>
    </w:p>
    <w:p w:rsidR="00433F57" w:rsidRDefault="00433F57" w:rsidP="00433F57">
      <w:pPr>
        <w:pStyle w:val="ListParagraph"/>
        <w:ind w:left="0"/>
        <w:rPr>
          <w:rFonts w:ascii="Arial" w:hAnsi="Arial" w:cs="Arial"/>
        </w:rPr>
      </w:pPr>
    </w:p>
    <w:p w:rsidR="00433F57" w:rsidRPr="00FA3F22" w:rsidRDefault="00433F57" w:rsidP="00433F57">
      <w:pPr>
        <w:pStyle w:val="ListParagraph"/>
        <w:ind w:left="0"/>
        <w:rPr>
          <w:rFonts w:ascii="Arial" w:hAnsi="Arial" w:cs="Arial"/>
        </w:rPr>
      </w:pPr>
      <w:r>
        <w:rPr>
          <w:rFonts w:ascii="Arial" w:hAnsi="Arial" w:cs="Arial"/>
        </w:rPr>
        <w:t>Please note that it doesn’t matter in what order an applicant ranked their UoA preferences on the application form. The applicant’s score is the only factor taken into account when determining whether s/he is on the primary or reserve list.</w:t>
      </w:r>
    </w:p>
    <w:p w:rsidR="00433F57" w:rsidRPr="00AD7756" w:rsidRDefault="00433F57" w:rsidP="00433F57">
      <w:pPr>
        <w:pStyle w:val="ListParagraph"/>
        <w:ind w:left="0"/>
        <w:rPr>
          <w:rFonts w:ascii="Arial" w:hAnsi="Arial" w:cs="Arial"/>
        </w:rPr>
      </w:pPr>
    </w:p>
    <w:p w:rsidR="00433F57" w:rsidRPr="00AD7756" w:rsidRDefault="00433F57" w:rsidP="00433F57">
      <w:pPr>
        <w:pStyle w:val="ListParagraph"/>
        <w:ind w:left="0"/>
        <w:rPr>
          <w:rFonts w:ascii="Arial" w:hAnsi="Arial" w:cs="Arial"/>
        </w:rPr>
      </w:pPr>
    </w:p>
    <w:p w:rsidR="00433F57" w:rsidRPr="00636A76" w:rsidRDefault="00433F57" w:rsidP="00433F57">
      <w:pPr>
        <w:rPr>
          <w:rFonts w:ascii="Arial" w:hAnsi="Arial" w:cs="Arial"/>
          <w:b/>
          <w:szCs w:val="24"/>
        </w:rPr>
      </w:pPr>
      <w:r w:rsidRPr="00636A76">
        <w:rPr>
          <w:rFonts w:ascii="Arial" w:hAnsi="Arial" w:cs="Arial"/>
          <w:b/>
          <w:szCs w:val="24"/>
        </w:rPr>
        <w:t>Reserve list allocations</w:t>
      </w:r>
    </w:p>
    <w:p w:rsidR="00433F57" w:rsidRPr="00636A76" w:rsidRDefault="00433F57" w:rsidP="00433F57">
      <w:pPr>
        <w:rPr>
          <w:rFonts w:ascii="Arial" w:hAnsi="Arial" w:cs="Arial"/>
          <w:szCs w:val="24"/>
        </w:rPr>
      </w:pPr>
      <w:r w:rsidRPr="00636A76">
        <w:rPr>
          <w:rFonts w:ascii="Arial" w:hAnsi="Arial" w:cs="Arial"/>
          <w:szCs w:val="24"/>
        </w:rPr>
        <w:t>Reserve list applicants will be ranked in score order and the top</w:t>
      </w:r>
      <w:r w:rsidR="003049F6">
        <w:rPr>
          <w:rFonts w:ascii="Arial" w:hAnsi="Arial" w:cs="Arial"/>
          <w:szCs w:val="24"/>
        </w:rPr>
        <w:t xml:space="preserve"> 7097</w:t>
      </w:r>
      <w:r w:rsidRPr="00636A76">
        <w:rPr>
          <w:rFonts w:ascii="Arial" w:hAnsi="Arial" w:cs="Arial"/>
          <w:szCs w:val="24"/>
        </w:rPr>
        <w:t xml:space="preserve"> scoring applicants will be included in the first batch allocation. </w:t>
      </w:r>
    </w:p>
    <w:p w:rsidR="00433F57" w:rsidRPr="00636A76" w:rsidRDefault="00433F57" w:rsidP="00433F57">
      <w:pPr>
        <w:ind w:left="360"/>
        <w:rPr>
          <w:rFonts w:ascii="Arial" w:hAnsi="Arial" w:cs="Arial"/>
          <w:i/>
          <w:iCs/>
          <w:color w:val="000080"/>
          <w:szCs w:val="24"/>
        </w:rPr>
      </w:pPr>
    </w:p>
    <w:p w:rsidR="00433F57" w:rsidRPr="00636A76" w:rsidRDefault="00433F57" w:rsidP="00433F57">
      <w:pPr>
        <w:rPr>
          <w:rFonts w:ascii="Arial" w:hAnsi="Arial" w:cs="Arial"/>
          <w:color w:val="000080"/>
          <w:szCs w:val="24"/>
        </w:rPr>
      </w:pPr>
      <w:r w:rsidRPr="00636A76">
        <w:rPr>
          <w:rFonts w:ascii="Arial" w:hAnsi="Arial" w:cs="Arial"/>
          <w:i/>
          <w:iCs/>
          <w:color w:val="000080"/>
          <w:szCs w:val="24"/>
        </w:rPr>
        <w:t>Example: If there are 50 vacancies on 25 May, then the 50 applicants with the highest scores on the reserve list will be included in this batch.</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r w:rsidRPr="00636A76">
        <w:rPr>
          <w:rFonts w:ascii="Arial" w:hAnsi="Arial" w:cs="Arial"/>
          <w:szCs w:val="24"/>
        </w:rPr>
        <w:t xml:space="preserve">Within each batch, the normal allocation algorithm will be used (application score first, then UoA preference). Each batch will be run in the same way. </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r w:rsidRPr="00636A76">
        <w:rPr>
          <w:rFonts w:ascii="Arial" w:hAnsi="Arial" w:cs="Arial"/>
          <w:szCs w:val="24"/>
        </w:rPr>
        <w:lastRenderedPageBreak/>
        <w:t>Successful applicants in each batch will receive an email to say they have been allocated, and to login to their FPAS account to see which UoA they have been allocated to. Applicants who remain on the reserve list will also receive an email to remind them of the dates of future batch allocations, and providing them with the contact details of the person at their medical school who is providing reserve list support.</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r w:rsidRPr="00636A76">
        <w:rPr>
          <w:rFonts w:ascii="Arial" w:hAnsi="Arial" w:cs="Arial"/>
          <w:szCs w:val="24"/>
        </w:rPr>
        <w:t>Foundation schools will contact reserve list applicants allocated to them after each batch to tell them about the local process and timescale for matching them to a specific programme.</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r w:rsidRPr="00636A76">
        <w:rPr>
          <w:rFonts w:ascii="Arial" w:hAnsi="Arial" w:cs="Arial"/>
          <w:szCs w:val="24"/>
        </w:rPr>
        <w:t>Some foundation schools or employing healthcare organisations include an interview as part of their pre-employment checks.  This information will be published on each foundation school website before batch allocations begin.</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p>
    <w:p w:rsidR="00433F57" w:rsidRPr="00636A76" w:rsidRDefault="00433F57" w:rsidP="00433F57">
      <w:pPr>
        <w:rPr>
          <w:rFonts w:ascii="Arial" w:hAnsi="Arial" w:cs="Arial"/>
          <w:b/>
          <w:szCs w:val="24"/>
        </w:rPr>
      </w:pPr>
      <w:r w:rsidRPr="00636A76">
        <w:rPr>
          <w:rFonts w:ascii="Arial" w:hAnsi="Arial" w:cs="Arial"/>
          <w:b/>
          <w:szCs w:val="24"/>
        </w:rPr>
        <w:t>Allocating applicants who have the same score</w:t>
      </w:r>
    </w:p>
    <w:p w:rsidR="00636A76" w:rsidRPr="00636A76" w:rsidRDefault="00636A76" w:rsidP="00433F57">
      <w:pPr>
        <w:rPr>
          <w:rFonts w:ascii="Arial" w:hAnsi="Arial" w:cs="Arial"/>
          <w:b/>
          <w:szCs w:val="24"/>
        </w:rPr>
      </w:pPr>
    </w:p>
    <w:p w:rsidR="00433F57" w:rsidRPr="00636A76" w:rsidRDefault="00433F57" w:rsidP="00433F57">
      <w:pPr>
        <w:rPr>
          <w:rFonts w:ascii="Arial" w:hAnsi="Arial" w:cs="Arial"/>
          <w:szCs w:val="24"/>
        </w:rPr>
      </w:pPr>
      <w:r w:rsidRPr="00636A76">
        <w:rPr>
          <w:rFonts w:ascii="Arial" w:hAnsi="Arial" w:cs="Arial"/>
          <w:szCs w:val="24"/>
        </w:rPr>
        <w:t xml:space="preserve">Whenever there is more than one applicant with the same score at the bottom cut-off point, they will be randomly selected for inclusion in an allocation. </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i/>
          <w:iCs/>
          <w:color w:val="000080"/>
          <w:szCs w:val="24"/>
        </w:rPr>
      </w:pPr>
      <w:r w:rsidRPr="00636A76">
        <w:rPr>
          <w:rFonts w:ascii="Arial" w:hAnsi="Arial" w:cs="Arial"/>
          <w:i/>
          <w:iCs/>
          <w:color w:val="000080"/>
          <w:szCs w:val="24"/>
        </w:rPr>
        <w:t>Example: If there are 10 vacancies to be allocated in b</w:t>
      </w:r>
      <w:r w:rsidR="00636A76" w:rsidRPr="00636A76">
        <w:rPr>
          <w:rFonts w:ascii="Arial" w:hAnsi="Arial" w:cs="Arial"/>
          <w:i/>
          <w:iCs/>
          <w:color w:val="000080"/>
          <w:szCs w:val="24"/>
        </w:rPr>
        <w:t>atch 1</w:t>
      </w:r>
      <w:r w:rsidRPr="00636A76">
        <w:rPr>
          <w:rFonts w:ascii="Arial" w:hAnsi="Arial" w:cs="Arial"/>
          <w:i/>
          <w:iCs/>
          <w:color w:val="000080"/>
          <w:szCs w:val="24"/>
        </w:rPr>
        <w:t>, and 25 reserve list applicants with the same score, the system will randomly select 10 applicants to be allocated.  The other 15 will remain on the reserve list.</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r w:rsidRPr="00636A76">
        <w:rPr>
          <w:rFonts w:ascii="Arial" w:hAnsi="Arial" w:cs="Arial"/>
          <w:szCs w:val="24"/>
        </w:rPr>
        <w:t>This is the only legally defensible way to allocate applicants in this situation without requiring these applicants to undertake further assessment, and is in accordance with standard HR practice. Random selection has always been used where there are applicants with the same score competing for the last places in an allocation.</w:t>
      </w:r>
    </w:p>
    <w:p w:rsidR="00433F57" w:rsidRPr="00636A76" w:rsidRDefault="00433F57" w:rsidP="00433F57">
      <w:pPr>
        <w:rPr>
          <w:rFonts w:ascii="Arial" w:hAnsi="Arial" w:cs="Arial"/>
          <w:bCs/>
          <w:szCs w:val="24"/>
        </w:rPr>
      </w:pPr>
    </w:p>
    <w:p w:rsidR="00433F57" w:rsidRPr="00636A76" w:rsidRDefault="00433F57" w:rsidP="00433F57">
      <w:pPr>
        <w:rPr>
          <w:rFonts w:ascii="Arial" w:hAnsi="Arial" w:cs="Arial"/>
          <w:i/>
          <w:szCs w:val="24"/>
        </w:rPr>
      </w:pPr>
    </w:p>
    <w:p w:rsidR="00433F57" w:rsidRPr="00636A76" w:rsidRDefault="00433F57" w:rsidP="00433F57">
      <w:pPr>
        <w:rPr>
          <w:rFonts w:ascii="Arial" w:hAnsi="Arial" w:cs="Arial"/>
          <w:b/>
          <w:szCs w:val="24"/>
        </w:rPr>
      </w:pPr>
      <w:r w:rsidRPr="00636A76">
        <w:rPr>
          <w:rFonts w:ascii="Arial" w:hAnsi="Arial" w:cs="Arial"/>
          <w:b/>
          <w:szCs w:val="24"/>
        </w:rPr>
        <w:t>Linked applications</w:t>
      </w:r>
    </w:p>
    <w:p w:rsidR="00433F57" w:rsidRPr="00636A76" w:rsidRDefault="00433F57" w:rsidP="00433F57">
      <w:pPr>
        <w:rPr>
          <w:rFonts w:ascii="Arial" w:hAnsi="Arial" w:cs="Arial"/>
          <w:b/>
          <w:szCs w:val="24"/>
        </w:rPr>
      </w:pPr>
    </w:p>
    <w:p w:rsidR="00433F57" w:rsidRPr="00636A76" w:rsidRDefault="00433F57" w:rsidP="00433F57">
      <w:pPr>
        <w:rPr>
          <w:rFonts w:ascii="Arial" w:hAnsi="Arial" w:cs="Arial"/>
          <w:szCs w:val="24"/>
        </w:rPr>
      </w:pPr>
      <w:r w:rsidRPr="00636A76">
        <w:rPr>
          <w:rFonts w:ascii="Arial" w:hAnsi="Arial" w:cs="Arial"/>
          <w:szCs w:val="24"/>
        </w:rPr>
        <w:t xml:space="preserve">Linked applications cannot be honoured for reserve list applicants. The link will be severed where either or both individuals are on the reserve list. Applications are competitive and it would be unfair to a higher-scoring applicant to risk not getting a place on the Foundation Programme because they were linked to a reserve list applicant. </w:t>
      </w:r>
    </w:p>
    <w:p w:rsidR="00433F57" w:rsidRPr="00636A76" w:rsidRDefault="00433F57" w:rsidP="00433F57">
      <w:pPr>
        <w:ind w:left="720"/>
        <w:rPr>
          <w:rFonts w:ascii="Arial" w:hAnsi="Arial" w:cs="Arial"/>
          <w:szCs w:val="24"/>
        </w:rPr>
      </w:pPr>
    </w:p>
    <w:p w:rsidR="00433F57" w:rsidRPr="00636A76" w:rsidRDefault="00433F57" w:rsidP="00433F57">
      <w:pPr>
        <w:ind w:left="720"/>
        <w:rPr>
          <w:rFonts w:ascii="Arial" w:hAnsi="Arial" w:cs="Arial"/>
          <w:szCs w:val="24"/>
        </w:rPr>
      </w:pPr>
    </w:p>
    <w:p w:rsidR="00433F57" w:rsidRPr="00636A76" w:rsidRDefault="00433F57" w:rsidP="00433F57">
      <w:pPr>
        <w:rPr>
          <w:rFonts w:ascii="Arial" w:hAnsi="Arial" w:cs="Arial"/>
          <w:b/>
          <w:szCs w:val="24"/>
        </w:rPr>
      </w:pPr>
      <w:r w:rsidRPr="00636A76">
        <w:rPr>
          <w:rFonts w:ascii="Arial" w:hAnsi="Arial" w:cs="Arial"/>
          <w:b/>
          <w:szCs w:val="24"/>
        </w:rPr>
        <w:t>Pre-allocation based on special circumstances</w:t>
      </w:r>
    </w:p>
    <w:p w:rsidR="00433F57" w:rsidRPr="00636A76" w:rsidRDefault="00433F57" w:rsidP="00433F57">
      <w:pPr>
        <w:rPr>
          <w:rFonts w:ascii="Arial" w:hAnsi="Arial" w:cs="Arial"/>
          <w:b/>
          <w:szCs w:val="24"/>
        </w:rPr>
      </w:pPr>
    </w:p>
    <w:p w:rsidR="00433F57" w:rsidRPr="00636A76" w:rsidRDefault="00433F57" w:rsidP="00433F57">
      <w:pPr>
        <w:rPr>
          <w:rFonts w:ascii="Arial" w:hAnsi="Arial" w:cs="Arial"/>
          <w:szCs w:val="24"/>
        </w:rPr>
      </w:pPr>
      <w:r w:rsidRPr="00636A76">
        <w:rPr>
          <w:rFonts w:ascii="Arial" w:hAnsi="Arial" w:cs="Arial"/>
          <w:szCs w:val="24"/>
        </w:rPr>
        <w:t xml:space="preserve">Applicants approved for pre-allocation to a UoA based on special circumstances can only be guaranteed their pre-allocated UoA if they are on the primary list. </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r w:rsidRPr="00636A76">
        <w:rPr>
          <w:rFonts w:ascii="Arial" w:hAnsi="Arial" w:cs="Arial"/>
          <w:szCs w:val="24"/>
        </w:rPr>
        <w:t>Pre-allocation will be considered for reserve list applicants within each allocation batch, where possible, provided that the relevant UoA has available spaces. If no vacancies are available in the pre-allocated UoA, applicants with special circumstances will be allocated in the same way as the rest of their batch.</w:t>
      </w: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p>
    <w:p w:rsidR="00433F57" w:rsidRPr="00636A76" w:rsidRDefault="00433F57" w:rsidP="00433F57">
      <w:pPr>
        <w:rPr>
          <w:rFonts w:ascii="Arial" w:hAnsi="Arial" w:cs="Arial"/>
          <w:szCs w:val="24"/>
        </w:rPr>
      </w:pPr>
    </w:p>
    <w:p w:rsidR="00636A76" w:rsidRDefault="00636A76" w:rsidP="00433F57">
      <w:pPr>
        <w:rPr>
          <w:rFonts w:ascii="Arial" w:hAnsi="Arial" w:cs="Arial"/>
          <w:szCs w:val="24"/>
        </w:rPr>
      </w:pPr>
    </w:p>
    <w:p w:rsidR="00433F57" w:rsidRDefault="00433F57" w:rsidP="00433F57">
      <w:pPr>
        <w:rPr>
          <w:rFonts w:ascii="Arial" w:hAnsi="Arial" w:cs="Arial"/>
          <w:b/>
          <w:bCs/>
          <w:sz w:val="28"/>
          <w:szCs w:val="22"/>
        </w:rPr>
      </w:pPr>
      <w:r w:rsidRPr="005A09B2">
        <w:rPr>
          <w:rFonts w:ascii="Arial" w:hAnsi="Arial" w:cs="Arial"/>
          <w:b/>
          <w:bCs/>
          <w:sz w:val="28"/>
          <w:szCs w:val="22"/>
        </w:rPr>
        <w:lastRenderedPageBreak/>
        <w:t>Timeline for Reserve List Allocations</w:t>
      </w:r>
    </w:p>
    <w:p w:rsidR="00433F57" w:rsidRDefault="00433F57" w:rsidP="00433F57">
      <w:pPr>
        <w:rPr>
          <w:rFonts w:ascii="Arial" w:hAnsi="Arial" w:cs="Arial"/>
          <w:b/>
          <w:bCs/>
          <w:sz w:val="28"/>
          <w:szCs w:val="22"/>
        </w:rPr>
      </w:pPr>
    </w:p>
    <w:tbl>
      <w:tblPr>
        <w:tblStyle w:val="TableGrid"/>
        <w:tblW w:w="0" w:type="auto"/>
        <w:tblLook w:val="04A0" w:firstRow="1" w:lastRow="0" w:firstColumn="1" w:lastColumn="0" w:noHBand="0" w:noVBand="1"/>
      </w:tblPr>
      <w:tblGrid>
        <w:gridCol w:w="2830"/>
        <w:gridCol w:w="7586"/>
      </w:tblGrid>
      <w:tr w:rsidR="00433F57" w:rsidTr="00636A76">
        <w:tc>
          <w:tcPr>
            <w:tcW w:w="2830" w:type="dxa"/>
            <w:shd w:val="clear" w:color="auto" w:fill="D9D9D9" w:themeFill="background1" w:themeFillShade="D9"/>
          </w:tcPr>
          <w:p w:rsidR="00433F57" w:rsidRPr="00433F57" w:rsidRDefault="00433F57" w:rsidP="00433F57">
            <w:pPr>
              <w:rPr>
                <w:rFonts w:ascii="Arial" w:hAnsi="Arial" w:cs="Arial"/>
                <w:b/>
                <w:bCs/>
                <w:szCs w:val="24"/>
              </w:rPr>
            </w:pPr>
            <w:r w:rsidRPr="00433F57">
              <w:rPr>
                <w:rFonts w:ascii="Arial" w:hAnsi="Arial" w:cs="Arial"/>
                <w:b/>
                <w:bCs/>
                <w:szCs w:val="24"/>
              </w:rPr>
              <w:t>Date</w:t>
            </w:r>
          </w:p>
        </w:tc>
        <w:tc>
          <w:tcPr>
            <w:tcW w:w="7586" w:type="dxa"/>
            <w:shd w:val="clear" w:color="auto" w:fill="D9D9D9" w:themeFill="background1" w:themeFillShade="D9"/>
          </w:tcPr>
          <w:p w:rsidR="00433F57" w:rsidRPr="00433F57" w:rsidRDefault="00433F57" w:rsidP="00433F57">
            <w:pPr>
              <w:rPr>
                <w:rFonts w:ascii="Arial" w:hAnsi="Arial" w:cs="Arial"/>
                <w:b/>
                <w:bCs/>
                <w:szCs w:val="24"/>
              </w:rPr>
            </w:pPr>
            <w:r w:rsidRPr="00433F57">
              <w:rPr>
                <w:rFonts w:ascii="Arial" w:hAnsi="Arial" w:cs="Arial"/>
                <w:b/>
                <w:bCs/>
                <w:szCs w:val="24"/>
              </w:rPr>
              <w:t>Activity</w:t>
            </w:r>
          </w:p>
        </w:tc>
      </w:tr>
      <w:tr w:rsidR="00433F57" w:rsidTr="00636A76">
        <w:tc>
          <w:tcPr>
            <w:tcW w:w="2830" w:type="dxa"/>
          </w:tcPr>
          <w:p w:rsidR="00636A76" w:rsidRDefault="00636A76" w:rsidP="00433F57">
            <w:pPr>
              <w:rPr>
                <w:rFonts w:ascii="Arial" w:hAnsi="Arial" w:cs="Arial"/>
                <w:b/>
                <w:bCs/>
                <w:szCs w:val="24"/>
              </w:rPr>
            </w:pPr>
          </w:p>
          <w:p w:rsidR="00433F57" w:rsidRPr="00433F57" w:rsidRDefault="00636A76" w:rsidP="00433F57">
            <w:pPr>
              <w:rPr>
                <w:rFonts w:ascii="Arial" w:hAnsi="Arial" w:cs="Arial"/>
                <w:b/>
                <w:bCs/>
                <w:szCs w:val="24"/>
              </w:rPr>
            </w:pPr>
            <w:r>
              <w:rPr>
                <w:rFonts w:ascii="Arial" w:hAnsi="Arial" w:cs="Arial"/>
                <w:b/>
                <w:bCs/>
                <w:szCs w:val="24"/>
              </w:rPr>
              <w:t>3 March 2016</w:t>
            </w:r>
          </w:p>
        </w:tc>
        <w:tc>
          <w:tcPr>
            <w:tcW w:w="7586" w:type="dxa"/>
          </w:tcPr>
          <w:p w:rsidR="00636A76" w:rsidRDefault="00636A76" w:rsidP="00433F57">
            <w:pPr>
              <w:rPr>
                <w:rFonts w:ascii="Arial" w:hAnsi="Arial" w:cs="Arial"/>
                <w:b/>
                <w:bCs/>
                <w:sz w:val="22"/>
                <w:szCs w:val="22"/>
              </w:rPr>
            </w:pPr>
          </w:p>
          <w:p w:rsidR="00433F57" w:rsidRDefault="00433F57" w:rsidP="00433F57">
            <w:pPr>
              <w:rPr>
                <w:rFonts w:ascii="Arial" w:hAnsi="Arial" w:cs="Arial"/>
                <w:bCs/>
                <w:sz w:val="22"/>
                <w:szCs w:val="22"/>
              </w:rPr>
            </w:pPr>
            <w:r w:rsidRPr="00C3087D">
              <w:rPr>
                <w:rFonts w:ascii="Arial" w:hAnsi="Arial" w:cs="Arial"/>
                <w:b/>
                <w:bCs/>
                <w:sz w:val="22"/>
                <w:szCs w:val="22"/>
              </w:rPr>
              <w:t>FP 201</w:t>
            </w:r>
            <w:r w:rsidR="00636A76">
              <w:rPr>
                <w:rFonts w:ascii="Arial" w:hAnsi="Arial" w:cs="Arial"/>
                <w:b/>
                <w:bCs/>
                <w:sz w:val="22"/>
                <w:szCs w:val="22"/>
              </w:rPr>
              <w:t>6</w:t>
            </w:r>
            <w:r w:rsidRPr="00C3087D">
              <w:rPr>
                <w:rFonts w:ascii="Arial" w:hAnsi="Arial" w:cs="Arial"/>
                <w:b/>
                <w:bCs/>
                <w:sz w:val="22"/>
                <w:szCs w:val="22"/>
              </w:rPr>
              <w:t xml:space="preserve"> application results are available</w:t>
            </w:r>
            <w:r w:rsidRPr="009A6156">
              <w:rPr>
                <w:rFonts w:ascii="Arial" w:hAnsi="Arial" w:cs="Arial"/>
                <w:bCs/>
                <w:sz w:val="22"/>
                <w:szCs w:val="22"/>
              </w:rPr>
              <w:t>:</w:t>
            </w:r>
          </w:p>
          <w:p w:rsidR="00636A76" w:rsidRPr="009A6156" w:rsidRDefault="00636A76" w:rsidP="00433F57">
            <w:pPr>
              <w:rPr>
                <w:rFonts w:ascii="Arial" w:hAnsi="Arial" w:cs="Arial"/>
                <w:bCs/>
                <w:sz w:val="22"/>
                <w:szCs w:val="22"/>
              </w:rPr>
            </w:pPr>
          </w:p>
          <w:p w:rsidR="00636A76" w:rsidRDefault="00433F57" w:rsidP="00433F57">
            <w:pPr>
              <w:pStyle w:val="ListParagraph"/>
              <w:numPr>
                <w:ilvl w:val="0"/>
                <w:numId w:val="38"/>
              </w:numPr>
              <w:contextualSpacing/>
              <w:rPr>
                <w:rFonts w:ascii="Arial" w:hAnsi="Arial" w:cs="Arial"/>
                <w:bCs/>
              </w:rPr>
            </w:pPr>
            <w:r w:rsidRPr="009A6156">
              <w:rPr>
                <w:rFonts w:ascii="Arial" w:hAnsi="Arial" w:cs="Arial"/>
                <w:bCs/>
              </w:rPr>
              <w:t xml:space="preserve">Primary list applicants receive an email to say that they can login to their FPAS account to see their application score and </w:t>
            </w:r>
            <w:r>
              <w:rPr>
                <w:rFonts w:ascii="Arial" w:hAnsi="Arial" w:cs="Arial"/>
                <w:bCs/>
              </w:rPr>
              <w:t>allocated UoA.</w:t>
            </w:r>
          </w:p>
          <w:p w:rsidR="00433F57" w:rsidRDefault="00636A76" w:rsidP="00433F57">
            <w:pPr>
              <w:pStyle w:val="ListParagraph"/>
              <w:numPr>
                <w:ilvl w:val="0"/>
                <w:numId w:val="38"/>
              </w:numPr>
              <w:contextualSpacing/>
              <w:rPr>
                <w:rFonts w:ascii="Arial" w:hAnsi="Arial" w:cs="Arial"/>
                <w:bCs/>
              </w:rPr>
            </w:pPr>
            <w:r w:rsidRPr="00636A76">
              <w:rPr>
                <w:rFonts w:ascii="Arial" w:hAnsi="Arial" w:cs="Arial"/>
                <w:bCs/>
              </w:rPr>
              <w:t>R</w:t>
            </w:r>
            <w:r w:rsidR="00433F57" w:rsidRPr="00636A76">
              <w:rPr>
                <w:rFonts w:ascii="Arial" w:hAnsi="Arial" w:cs="Arial"/>
                <w:bCs/>
              </w:rPr>
              <w:t xml:space="preserve">eserve list applicants receive an email to say they can login to their FPAS account to see their application score, and they will be given further information about the reserve list allocation process.  </w:t>
            </w:r>
          </w:p>
          <w:p w:rsidR="00636A76" w:rsidRPr="00636A76" w:rsidRDefault="00636A76" w:rsidP="00636A76">
            <w:pPr>
              <w:pStyle w:val="ListParagraph"/>
              <w:contextualSpacing/>
              <w:rPr>
                <w:rFonts w:ascii="Arial" w:hAnsi="Arial" w:cs="Arial"/>
                <w:bCs/>
              </w:rPr>
            </w:pPr>
          </w:p>
        </w:tc>
      </w:tr>
      <w:tr w:rsidR="00433F57" w:rsidTr="00636A76">
        <w:tc>
          <w:tcPr>
            <w:tcW w:w="2830" w:type="dxa"/>
          </w:tcPr>
          <w:p w:rsidR="00636A76" w:rsidRDefault="00636A76" w:rsidP="00433F57">
            <w:pPr>
              <w:rPr>
                <w:rFonts w:ascii="Arial" w:hAnsi="Arial" w:cs="Arial"/>
                <w:b/>
                <w:bCs/>
                <w:szCs w:val="24"/>
              </w:rPr>
            </w:pPr>
          </w:p>
          <w:p w:rsidR="00433F57" w:rsidRPr="00433F57" w:rsidRDefault="00636A76" w:rsidP="00433F57">
            <w:pPr>
              <w:rPr>
                <w:rFonts w:ascii="Arial" w:hAnsi="Arial" w:cs="Arial"/>
                <w:b/>
                <w:bCs/>
                <w:szCs w:val="24"/>
              </w:rPr>
            </w:pPr>
            <w:r>
              <w:rPr>
                <w:rFonts w:ascii="Arial" w:hAnsi="Arial" w:cs="Arial"/>
                <w:b/>
                <w:bCs/>
                <w:szCs w:val="24"/>
              </w:rPr>
              <w:t>25 May 2016</w:t>
            </w:r>
          </w:p>
        </w:tc>
        <w:tc>
          <w:tcPr>
            <w:tcW w:w="7586" w:type="dxa"/>
          </w:tcPr>
          <w:p w:rsidR="00636A76" w:rsidRDefault="00636A76" w:rsidP="00433F57">
            <w:pPr>
              <w:rPr>
                <w:rFonts w:ascii="Arial" w:hAnsi="Arial" w:cs="Arial"/>
                <w:b/>
                <w:bCs/>
                <w:sz w:val="22"/>
                <w:szCs w:val="22"/>
              </w:rPr>
            </w:pPr>
          </w:p>
          <w:p w:rsidR="00433F57" w:rsidRDefault="00433F57" w:rsidP="00433F57">
            <w:pPr>
              <w:rPr>
                <w:rFonts w:ascii="Arial" w:hAnsi="Arial" w:cs="Arial"/>
                <w:b/>
                <w:bCs/>
                <w:sz w:val="22"/>
                <w:szCs w:val="22"/>
              </w:rPr>
            </w:pPr>
            <w:r w:rsidRPr="00C3087D">
              <w:rPr>
                <w:rFonts w:ascii="Arial" w:hAnsi="Arial" w:cs="Arial"/>
                <w:b/>
                <w:bCs/>
                <w:sz w:val="22"/>
                <w:szCs w:val="22"/>
              </w:rPr>
              <w:t>1</w:t>
            </w:r>
            <w:r w:rsidRPr="00C3087D">
              <w:rPr>
                <w:rFonts w:ascii="Arial" w:hAnsi="Arial" w:cs="Arial"/>
                <w:b/>
                <w:bCs/>
                <w:sz w:val="22"/>
                <w:szCs w:val="22"/>
                <w:vertAlign w:val="superscript"/>
              </w:rPr>
              <w:t>st</w:t>
            </w:r>
            <w:r w:rsidRPr="00C3087D">
              <w:rPr>
                <w:rFonts w:ascii="Arial" w:hAnsi="Arial" w:cs="Arial"/>
                <w:b/>
                <w:bCs/>
                <w:sz w:val="22"/>
                <w:szCs w:val="22"/>
              </w:rPr>
              <w:t xml:space="preserve"> batch allocation</w:t>
            </w:r>
            <w:r w:rsidR="00636A76">
              <w:rPr>
                <w:rFonts w:ascii="Arial" w:hAnsi="Arial" w:cs="Arial"/>
                <w:b/>
                <w:bCs/>
                <w:sz w:val="22"/>
                <w:szCs w:val="22"/>
              </w:rPr>
              <w:t>:</w:t>
            </w:r>
          </w:p>
          <w:p w:rsidR="00636A76" w:rsidRPr="00C3087D" w:rsidRDefault="00636A76" w:rsidP="00433F57">
            <w:pPr>
              <w:rPr>
                <w:rFonts w:ascii="Arial" w:hAnsi="Arial" w:cs="Arial"/>
                <w:b/>
                <w:bCs/>
                <w:sz w:val="22"/>
                <w:szCs w:val="22"/>
              </w:rPr>
            </w:pPr>
          </w:p>
          <w:p w:rsidR="00636A76" w:rsidRDefault="00433F57" w:rsidP="00433F57">
            <w:pPr>
              <w:pStyle w:val="ListParagraph"/>
              <w:numPr>
                <w:ilvl w:val="0"/>
                <w:numId w:val="39"/>
              </w:numPr>
              <w:contextualSpacing/>
              <w:rPr>
                <w:rFonts w:ascii="Arial" w:hAnsi="Arial" w:cs="Arial"/>
                <w:bCs/>
              </w:rPr>
            </w:pPr>
            <w:r w:rsidRPr="00FD6B79">
              <w:rPr>
                <w:rFonts w:ascii="Arial" w:hAnsi="Arial" w:cs="Arial"/>
                <w:bCs/>
              </w:rPr>
              <w:t xml:space="preserve">Applicants allocated in this batch will be sent an email to tell them they have been </w:t>
            </w:r>
            <w:r>
              <w:rPr>
                <w:rFonts w:ascii="Arial" w:hAnsi="Arial" w:cs="Arial"/>
                <w:bCs/>
              </w:rPr>
              <w:t>allocated</w:t>
            </w:r>
            <w:r w:rsidRPr="00FD6B79">
              <w:rPr>
                <w:rFonts w:ascii="Arial" w:hAnsi="Arial" w:cs="Arial"/>
                <w:bCs/>
              </w:rPr>
              <w:t>.</w:t>
            </w:r>
          </w:p>
          <w:p w:rsidR="00433F57" w:rsidRDefault="00433F57" w:rsidP="00433F57">
            <w:pPr>
              <w:pStyle w:val="ListParagraph"/>
              <w:numPr>
                <w:ilvl w:val="0"/>
                <w:numId w:val="39"/>
              </w:numPr>
              <w:contextualSpacing/>
              <w:rPr>
                <w:rFonts w:ascii="Arial" w:hAnsi="Arial" w:cs="Arial"/>
                <w:bCs/>
              </w:rPr>
            </w:pPr>
            <w:r w:rsidRPr="00636A76">
              <w:rPr>
                <w:rFonts w:ascii="Arial" w:hAnsi="Arial" w:cs="Arial"/>
                <w:bCs/>
              </w:rPr>
              <w:t>Applicants not allocated will be sent an email to let them know they remain on the reserve list, and they will be given further information about the number remaining on the reserve list.</w:t>
            </w:r>
          </w:p>
          <w:p w:rsidR="00636A76" w:rsidRPr="00636A76" w:rsidRDefault="00636A76" w:rsidP="00636A76">
            <w:pPr>
              <w:pStyle w:val="ListParagraph"/>
              <w:contextualSpacing/>
              <w:rPr>
                <w:rFonts w:ascii="Arial" w:hAnsi="Arial" w:cs="Arial"/>
                <w:bCs/>
              </w:rPr>
            </w:pPr>
          </w:p>
        </w:tc>
      </w:tr>
      <w:tr w:rsidR="00433F57" w:rsidTr="00636A76">
        <w:tc>
          <w:tcPr>
            <w:tcW w:w="2830" w:type="dxa"/>
          </w:tcPr>
          <w:p w:rsidR="00636A76" w:rsidRDefault="00636A76" w:rsidP="00433F57">
            <w:pPr>
              <w:rPr>
                <w:rFonts w:ascii="Arial" w:hAnsi="Arial" w:cs="Arial"/>
                <w:b/>
                <w:bCs/>
                <w:szCs w:val="24"/>
              </w:rPr>
            </w:pPr>
          </w:p>
          <w:p w:rsidR="00433F57" w:rsidRPr="00433F57" w:rsidRDefault="00636A76" w:rsidP="00433F57">
            <w:pPr>
              <w:rPr>
                <w:rFonts w:ascii="Arial" w:hAnsi="Arial" w:cs="Arial"/>
                <w:b/>
                <w:bCs/>
                <w:szCs w:val="24"/>
              </w:rPr>
            </w:pPr>
            <w:r>
              <w:rPr>
                <w:rFonts w:ascii="Arial" w:hAnsi="Arial" w:cs="Arial"/>
                <w:b/>
                <w:bCs/>
                <w:szCs w:val="24"/>
              </w:rPr>
              <w:t>22 June 2016</w:t>
            </w:r>
          </w:p>
        </w:tc>
        <w:tc>
          <w:tcPr>
            <w:tcW w:w="7586" w:type="dxa"/>
          </w:tcPr>
          <w:p w:rsidR="00636A76" w:rsidRDefault="00636A76" w:rsidP="00433F57">
            <w:pPr>
              <w:rPr>
                <w:rFonts w:ascii="Arial" w:hAnsi="Arial" w:cs="Arial"/>
                <w:b/>
                <w:bCs/>
                <w:sz w:val="22"/>
                <w:szCs w:val="22"/>
              </w:rPr>
            </w:pPr>
          </w:p>
          <w:p w:rsidR="00433F57" w:rsidRDefault="00433F57" w:rsidP="00433F57">
            <w:pPr>
              <w:rPr>
                <w:rFonts w:ascii="Arial" w:hAnsi="Arial" w:cs="Arial"/>
                <w:b/>
                <w:bCs/>
                <w:sz w:val="22"/>
                <w:szCs w:val="22"/>
              </w:rPr>
            </w:pPr>
            <w:r w:rsidRPr="00C3087D">
              <w:rPr>
                <w:rFonts w:ascii="Arial" w:hAnsi="Arial" w:cs="Arial"/>
                <w:b/>
                <w:bCs/>
                <w:sz w:val="22"/>
                <w:szCs w:val="22"/>
              </w:rPr>
              <w:t>2</w:t>
            </w:r>
            <w:r w:rsidRPr="00C3087D">
              <w:rPr>
                <w:rFonts w:ascii="Arial" w:hAnsi="Arial" w:cs="Arial"/>
                <w:b/>
                <w:bCs/>
                <w:sz w:val="22"/>
                <w:szCs w:val="22"/>
                <w:vertAlign w:val="superscript"/>
              </w:rPr>
              <w:t>nd</w:t>
            </w:r>
            <w:r w:rsidRPr="00C3087D">
              <w:rPr>
                <w:rFonts w:ascii="Arial" w:hAnsi="Arial" w:cs="Arial"/>
                <w:b/>
                <w:bCs/>
                <w:sz w:val="22"/>
                <w:szCs w:val="22"/>
              </w:rPr>
              <w:t xml:space="preserve"> batch allocation:</w:t>
            </w:r>
          </w:p>
          <w:p w:rsidR="00636A76" w:rsidRPr="00C3087D" w:rsidRDefault="00636A76" w:rsidP="00433F57">
            <w:pPr>
              <w:rPr>
                <w:rFonts w:ascii="Arial" w:hAnsi="Arial" w:cs="Arial"/>
                <w:b/>
                <w:bCs/>
                <w:sz w:val="22"/>
                <w:szCs w:val="22"/>
              </w:rPr>
            </w:pPr>
          </w:p>
          <w:p w:rsidR="00433F57" w:rsidRPr="00FD6B79" w:rsidRDefault="00433F57" w:rsidP="00433F57">
            <w:pPr>
              <w:pStyle w:val="ListParagraph"/>
              <w:numPr>
                <w:ilvl w:val="0"/>
                <w:numId w:val="39"/>
              </w:numPr>
              <w:contextualSpacing/>
              <w:rPr>
                <w:rFonts w:ascii="Arial" w:hAnsi="Arial" w:cs="Arial"/>
                <w:bCs/>
              </w:rPr>
            </w:pPr>
            <w:r w:rsidRPr="00FD6B79">
              <w:rPr>
                <w:rFonts w:ascii="Arial" w:hAnsi="Arial" w:cs="Arial"/>
                <w:bCs/>
              </w:rPr>
              <w:t xml:space="preserve">Applicants allocated in this batch will be sent an email to tell them they have been </w:t>
            </w:r>
            <w:r>
              <w:rPr>
                <w:rFonts w:ascii="Arial" w:hAnsi="Arial" w:cs="Arial"/>
                <w:bCs/>
              </w:rPr>
              <w:t>allocated</w:t>
            </w:r>
            <w:r w:rsidRPr="00FD6B79">
              <w:rPr>
                <w:rFonts w:ascii="Arial" w:hAnsi="Arial" w:cs="Arial"/>
                <w:bCs/>
              </w:rPr>
              <w:t>.</w:t>
            </w:r>
          </w:p>
          <w:p w:rsidR="00433F57" w:rsidRPr="00433F57" w:rsidRDefault="00433F57" w:rsidP="00433F57">
            <w:pPr>
              <w:rPr>
                <w:rFonts w:ascii="Arial" w:hAnsi="Arial" w:cs="Arial"/>
                <w:b/>
                <w:bCs/>
                <w:szCs w:val="24"/>
              </w:rPr>
            </w:pPr>
          </w:p>
        </w:tc>
      </w:tr>
    </w:tbl>
    <w:p w:rsidR="00433F57" w:rsidRDefault="00433F57" w:rsidP="00433F57">
      <w:pPr>
        <w:rPr>
          <w:rFonts w:ascii="Arial" w:hAnsi="Arial" w:cs="Arial"/>
          <w:b/>
          <w:bCs/>
          <w:sz w:val="28"/>
          <w:szCs w:val="22"/>
        </w:rPr>
      </w:pPr>
    </w:p>
    <w:p w:rsidR="00433F57" w:rsidRDefault="00433F57" w:rsidP="00433F57">
      <w:pPr>
        <w:rPr>
          <w:rFonts w:ascii="Arial" w:hAnsi="Arial" w:cs="Arial"/>
          <w:b/>
          <w:bCs/>
          <w:sz w:val="28"/>
          <w:szCs w:val="22"/>
        </w:rPr>
      </w:pPr>
    </w:p>
    <w:p w:rsidR="00433F57" w:rsidRDefault="00433F57" w:rsidP="00433F57">
      <w:pPr>
        <w:rPr>
          <w:rFonts w:ascii="Arial" w:hAnsi="Arial" w:cs="Arial"/>
          <w:b/>
          <w:sz w:val="28"/>
          <w:szCs w:val="22"/>
        </w:rPr>
      </w:pPr>
    </w:p>
    <w:p w:rsidR="00433F57" w:rsidRDefault="00433F57" w:rsidP="00433F57">
      <w:pPr>
        <w:rPr>
          <w:rFonts w:ascii="Arial" w:hAnsi="Arial" w:cs="Arial"/>
          <w:b/>
          <w:sz w:val="28"/>
          <w:szCs w:val="22"/>
        </w:rPr>
      </w:pPr>
    </w:p>
    <w:p w:rsidR="00433F57" w:rsidRDefault="00433F57" w:rsidP="00433F57">
      <w:pPr>
        <w:rPr>
          <w:rFonts w:ascii="Arial" w:hAnsi="Arial" w:cs="Arial"/>
          <w:b/>
          <w:sz w:val="28"/>
          <w:szCs w:val="22"/>
        </w:rPr>
      </w:pPr>
    </w:p>
    <w:p w:rsidR="00433F57" w:rsidRDefault="00433F57"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636A76" w:rsidRDefault="00636A76" w:rsidP="00433F57">
      <w:pPr>
        <w:rPr>
          <w:rFonts w:ascii="Arial" w:hAnsi="Arial" w:cs="Arial"/>
          <w:b/>
          <w:sz w:val="28"/>
          <w:szCs w:val="22"/>
        </w:rPr>
      </w:pPr>
    </w:p>
    <w:p w:rsidR="00433F57" w:rsidRDefault="00433F57" w:rsidP="00433F57">
      <w:pPr>
        <w:rPr>
          <w:rFonts w:ascii="Arial" w:hAnsi="Arial" w:cs="Arial"/>
          <w:b/>
          <w:sz w:val="22"/>
          <w:szCs w:val="22"/>
        </w:rPr>
      </w:pPr>
      <w:r>
        <w:rPr>
          <w:rFonts w:ascii="Arial" w:hAnsi="Arial" w:cs="Arial"/>
          <w:b/>
          <w:sz w:val="28"/>
          <w:szCs w:val="22"/>
        </w:rPr>
        <w:lastRenderedPageBreak/>
        <w:t>Frequently Asked Questions</w:t>
      </w:r>
    </w:p>
    <w:p w:rsidR="00433F57" w:rsidRDefault="00433F57" w:rsidP="00433F57">
      <w:pPr>
        <w:rPr>
          <w:rFonts w:ascii="Arial" w:hAnsi="Arial" w:cs="Arial"/>
          <w:b/>
          <w:color w:val="000080"/>
          <w:szCs w:val="22"/>
          <w:u w:val="single"/>
        </w:rPr>
      </w:pPr>
    </w:p>
    <w:p w:rsidR="00433F57" w:rsidRPr="00636A76" w:rsidRDefault="00433F57" w:rsidP="00433F57">
      <w:pPr>
        <w:rPr>
          <w:rFonts w:ascii="Arial" w:hAnsi="Arial" w:cs="Arial"/>
          <w:b/>
          <w:szCs w:val="22"/>
          <w:u w:val="single"/>
        </w:rPr>
      </w:pPr>
      <w:r w:rsidRPr="00636A76">
        <w:rPr>
          <w:rFonts w:ascii="Arial" w:hAnsi="Arial" w:cs="Arial"/>
          <w:b/>
          <w:szCs w:val="22"/>
          <w:u w:val="single"/>
        </w:rPr>
        <w:t>General</w:t>
      </w:r>
    </w:p>
    <w:p w:rsidR="00433F57" w:rsidRDefault="00433F57" w:rsidP="00433F57">
      <w:pPr>
        <w:rPr>
          <w:rFonts w:ascii="Arial" w:hAnsi="Arial" w:cs="Arial"/>
          <w:b/>
          <w:sz w:val="22"/>
          <w:szCs w:val="22"/>
        </w:rPr>
      </w:pPr>
    </w:p>
    <w:p w:rsidR="00433F57" w:rsidRDefault="00433F57" w:rsidP="00433F57">
      <w:pPr>
        <w:rPr>
          <w:rFonts w:ascii="Arial" w:hAnsi="Arial" w:cs="Arial"/>
          <w:b/>
          <w:sz w:val="22"/>
          <w:szCs w:val="22"/>
        </w:rPr>
      </w:pPr>
      <w:r>
        <w:rPr>
          <w:rFonts w:ascii="Arial" w:hAnsi="Arial" w:cs="Arial"/>
          <w:b/>
          <w:sz w:val="22"/>
          <w:szCs w:val="22"/>
        </w:rPr>
        <w:t xml:space="preserve">Will the order I ranked the UoAs affect whether I am on the primary list or the reserve list? </w:t>
      </w:r>
    </w:p>
    <w:p w:rsidR="00433F57" w:rsidRPr="00636A76" w:rsidRDefault="00433F57" w:rsidP="00433F57">
      <w:pPr>
        <w:rPr>
          <w:rFonts w:ascii="Arial" w:hAnsi="Arial" w:cs="Arial"/>
          <w:sz w:val="22"/>
          <w:szCs w:val="22"/>
        </w:rPr>
      </w:pPr>
      <w:r w:rsidRPr="00F644A9">
        <w:rPr>
          <w:rFonts w:ascii="Arial" w:hAnsi="Arial" w:cs="Arial"/>
          <w:sz w:val="22"/>
          <w:szCs w:val="22"/>
        </w:rPr>
        <w:t>No.</w:t>
      </w:r>
      <w:r>
        <w:rPr>
          <w:rFonts w:ascii="Arial" w:hAnsi="Arial" w:cs="Arial"/>
          <w:sz w:val="22"/>
          <w:szCs w:val="22"/>
        </w:rPr>
        <w:t xml:space="preserve"> Only your score will determine whether or not you are on the reserve list, not your UoA preferences.</w:t>
      </w:r>
    </w:p>
    <w:p w:rsidR="00433F57" w:rsidRDefault="00433F57" w:rsidP="00433F57">
      <w:pPr>
        <w:rPr>
          <w:rFonts w:ascii="Arial" w:hAnsi="Arial" w:cs="Arial"/>
          <w:b/>
          <w:sz w:val="22"/>
          <w:szCs w:val="22"/>
        </w:rPr>
      </w:pPr>
    </w:p>
    <w:p w:rsidR="00433F57" w:rsidRDefault="00433F57" w:rsidP="00433F57">
      <w:pPr>
        <w:rPr>
          <w:rFonts w:ascii="Arial" w:hAnsi="Arial" w:cs="Arial"/>
          <w:sz w:val="22"/>
          <w:szCs w:val="22"/>
        </w:rPr>
      </w:pPr>
      <w:r w:rsidRPr="003B4E8F">
        <w:rPr>
          <w:rFonts w:ascii="Arial" w:hAnsi="Arial" w:cs="Arial"/>
          <w:b/>
          <w:sz w:val="22"/>
          <w:szCs w:val="22"/>
        </w:rPr>
        <w:t>Why aren’t applicants graduating from UK medical schools given preferential treatment?</w:t>
      </w:r>
    </w:p>
    <w:p w:rsidR="00433F57" w:rsidRDefault="00433F57" w:rsidP="00433F57">
      <w:pPr>
        <w:rPr>
          <w:rFonts w:ascii="Arial" w:hAnsi="Arial" w:cs="Arial"/>
          <w:sz w:val="22"/>
          <w:szCs w:val="22"/>
        </w:rPr>
      </w:pPr>
      <w:r>
        <w:rPr>
          <w:rFonts w:ascii="Arial" w:hAnsi="Arial" w:cs="Arial"/>
          <w:sz w:val="22"/>
          <w:szCs w:val="22"/>
        </w:rPr>
        <w:t>According to European employment law, all eligible UK and EEA applicants must be treated equally and without prejudice, as must applicants from countries outside the EEA who have a work visa allowing them to work in the UK. Many applicants from outside the UK are excellent students and will score highly. As recruitment is a competitive process, it is likely that some UK medical students</w:t>
      </w:r>
      <w:r w:rsidRPr="000370A5">
        <w:rPr>
          <w:rFonts w:ascii="Arial" w:hAnsi="Arial" w:cs="Arial"/>
          <w:sz w:val="22"/>
          <w:szCs w:val="22"/>
        </w:rPr>
        <w:t xml:space="preserve"> will be included on the reserve list</w:t>
      </w:r>
      <w:r>
        <w:rPr>
          <w:rFonts w:ascii="Arial" w:hAnsi="Arial" w:cs="Arial"/>
          <w:sz w:val="22"/>
          <w:szCs w:val="22"/>
        </w:rPr>
        <w:t>.</w:t>
      </w:r>
    </w:p>
    <w:p w:rsidR="00433F57" w:rsidRDefault="00433F57" w:rsidP="00433F57">
      <w:pPr>
        <w:rPr>
          <w:rFonts w:ascii="Arial" w:hAnsi="Arial" w:cs="Arial"/>
          <w:b/>
          <w:sz w:val="22"/>
          <w:szCs w:val="22"/>
        </w:rPr>
      </w:pPr>
    </w:p>
    <w:p w:rsidR="00433F57" w:rsidRDefault="00433F57" w:rsidP="00433F57">
      <w:pPr>
        <w:rPr>
          <w:rFonts w:ascii="Arial" w:hAnsi="Arial" w:cs="Arial"/>
          <w:b/>
          <w:sz w:val="22"/>
          <w:szCs w:val="22"/>
        </w:rPr>
      </w:pPr>
    </w:p>
    <w:p w:rsidR="00433F57" w:rsidRPr="00636A76" w:rsidRDefault="00433F57" w:rsidP="00433F57">
      <w:pPr>
        <w:rPr>
          <w:rFonts w:ascii="Arial" w:hAnsi="Arial" w:cs="Arial"/>
          <w:b/>
          <w:szCs w:val="22"/>
          <w:u w:val="single"/>
        </w:rPr>
      </w:pPr>
      <w:r w:rsidRPr="00636A76">
        <w:rPr>
          <w:rFonts w:ascii="Arial" w:hAnsi="Arial" w:cs="Arial"/>
          <w:b/>
          <w:szCs w:val="22"/>
          <w:u w:val="single"/>
        </w:rPr>
        <w:t>Primary List Applicants</w:t>
      </w:r>
    </w:p>
    <w:p w:rsidR="00433F57" w:rsidRDefault="00433F57" w:rsidP="00433F57">
      <w:pPr>
        <w:rPr>
          <w:rFonts w:ascii="Arial" w:hAnsi="Arial" w:cs="Arial"/>
          <w:b/>
          <w:sz w:val="22"/>
          <w:szCs w:val="22"/>
        </w:rPr>
      </w:pPr>
    </w:p>
    <w:p w:rsidR="00433F57" w:rsidRPr="00292B74" w:rsidRDefault="00433F57" w:rsidP="00433F57">
      <w:pPr>
        <w:rPr>
          <w:rFonts w:ascii="Arial" w:hAnsi="Arial" w:cs="Arial"/>
          <w:b/>
          <w:sz w:val="22"/>
          <w:szCs w:val="22"/>
        </w:rPr>
      </w:pPr>
      <w:r>
        <w:rPr>
          <w:rFonts w:ascii="Arial" w:hAnsi="Arial" w:cs="Arial"/>
          <w:b/>
          <w:sz w:val="22"/>
          <w:szCs w:val="22"/>
        </w:rPr>
        <w:t>Can</w:t>
      </w:r>
      <w:r w:rsidRPr="00292B74">
        <w:rPr>
          <w:rFonts w:ascii="Arial" w:hAnsi="Arial" w:cs="Arial"/>
          <w:b/>
          <w:sz w:val="22"/>
          <w:szCs w:val="22"/>
        </w:rPr>
        <w:t xml:space="preserve"> someone on the reserve list </w:t>
      </w:r>
      <w:r>
        <w:rPr>
          <w:rFonts w:ascii="Arial" w:hAnsi="Arial" w:cs="Arial"/>
          <w:b/>
          <w:sz w:val="22"/>
          <w:szCs w:val="22"/>
        </w:rPr>
        <w:t xml:space="preserve">who scores lower than me </w:t>
      </w:r>
      <w:r w:rsidRPr="00292B74">
        <w:rPr>
          <w:rFonts w:ascii="Arial" w:hAnsi="Arial" w:cs="Arial"/>
          <w:b/>
          <w:sz w:val="22"/>
          <w:szCs w:val="22"/>
        </w:rPr>
        <w:t xml:space="preserve">get into </w:t>
      </w:r>
      <w:r>
        <w:rPr>
          <w:rFonts w:ascii="Arial" w:hAnsi="Arial" w:cs="Arial"/>
          <w:b/>
          <w:sz w:val="22"/>
          <w:szCs w:val="22"/>
        </w:rPr>
        <w:t>their</w:t>
      </w:r>
      <w:r w:rsidRPr="00292B74">
        <w:rPr>
          <w:rFonts w:ascii="Arial" w:hAnsi="Arial" w:cs="Arial"/>
          <w:b/>
          <w:sz w:val="22"/>
          <w:szCs w:val="22"/>
        </w:rPr>
        <w:t xml:space="preserve"> </w:t>
      </w:r>
      <w:r>
        <w:rPr>
          <w:rFonts w:ascii="Arial" w:hAnsi="Arial" w:cs="Arial"/>
          <w:b/>
          <w:sz w:val="22"/>
          <w:szCs w:val="22"/>
        </w:rPr>
        <w:t xml:space="preserve">first choice UoA </w:t>
      </w:r>
      <w:r w:rsidRPr="00292B74">
        <w:rPr>
          <w:rFonts w:ascii="Arial" w:hAnsi="Arial" w:cs="Arial"/>
          <w:b/>
          <w:sz w:val="22"/>
          <w:szCs w:val="22"/>
        </w:rPr>
        <w:t>when I did not?</w:t>
      </w:r>
    </w:p>
    <w:p w:rsidR="00433F57" w:rsidRDefault="00433F57" w:rsidP="00433F57">
      <w:pPr>
        <w:rPr>
          <w:rFonts w:ascii="Arial" w:hAnsi="Arial" w:cs="Arial"/>
          <w:sz w:val="22"/>
          <w:szCs w:val="22"/>
        </w:rPr>
      </w:pPr>
      <w:r>
        <w:rPr>
          <w:rFonts w:ascii="Arial" w:hAnsi="Arial" w:cs="Arial"/>
          <w:sz w:val="22"/>
          <w:szCs w:val="22"/>
        </w:rPr>
        <w:t>Yes, this is a possibility. Reserve list applicants will be allocated to the vacancies that are available at the time of the batch allocation.  As a consequence, some reserve list applicants may be allocated to their first choice UoA if vacancies happen to arise there. However, reserve list applicants will have much less choice in which programme they are matched to. They will have to accept the posts that are available, rather than being able to list their preferences from the full range of programmes.</w:t>
      </w:r>
    </w:p>
    <w:p w:rsidR="00433F57" w:rsidRDefault="00433F57" w:rsidP="00433F57">
      <w:pPr>
        <w:rPr>
          <w:rFonts w:ascii="Arial" w:hAnsi="Arial" w:cs="Arial"/>
          <w:sz w:val="22"/>
          <w:szCs w:val="22"/>
        </w:rPr>
      </w:pPr>
    </w:p>
    <w:p w:rsidR="00433F57" w:rsidRPr="00F81B9F" w:rsidRDefault="00433F57" w:rsidP="00433F57">
      <w:pPr>
        <w:rPr>
          <w:rFonts w:ascii="Arial" w:hAnsi="Arial" w:cs="Arial"/>
          <w:b/>
          <w:sz w:val="22"/>
          <w:szCs w:val="22"/>
        </w:rPr>
      </w:pPr>
      <w:r w:rsidRPr="00F81B9F">
        <w:rPr>
          <w:rFonts w:ascii="Arial" w:hAnsi="Arial" w:cs="Arial"/>
          <w:b/>
          <w:sz w:val="22"/>
          <w:szCs w:val="22"/>
        </w:rPr>
        <w:t xml:space="preserve">If I am on the primary list, but do not get my first choice </w:t>
      </w:r>
      <w:r>
        <w:rPr>
          <w:rFonts w:ascii="Arial" w:hAnsi="Arial" w:cs="Arial"/>
          <w:b/>
          <w:sz w:val="22"/>
          <w:szCs w:val="22"/>
        </w:rPr>
        <w:t>UoA</w:t>
      </w:r>
      <w:r w:rsidRPr="00F81B9F">
        <w:rPr>
          <w:rFonts w:ascii="Arial" w:hAnsi="Arial" w:cs="Arial"/>
          <w:b/>
          <w:sz w:val="22"/>
          <w:szCs w:val="22"/>
        </w:rPr>
        <w:t>, can I opt to go onto the reserve list and wait for a place to come up?</w:t>
      </w:r>
    </w:p>
    <w:p w:rsidR="00433F57" w:rsidRDefault="00433F57" w:rsidP="00433F57">
      <w:pPr>
        <w:rPr>
          <w:rFonts w:ascii="Arial" w:hAnsi="Arial" w:cs="Arial"/>
          <w:sz w:val="22"/>
          <w:szCs w:val="22"/>
        </w:rPr>
      </w:pPr>
      <w:r>
        <w:rPr>
          <w:rFonts w:ascii="Arial" w:hAnsi="Arial" w:cs="Arial"/>
          <w:sz w:val="22"/>
          <w:szCs w:val="22"/>
        </w:rPr>
        <w:t xml:space="preserve">No. If you withdraw your application from the UoA where you have been allocated, you will be withdrawn from the national application process. You will not be placed on the reserve list. </w:t>
      </w:r>
    </w:p>
    <w:p w:rsidR="00433F57" w:rsidRDefault="00433F57" w:rsidP="00433F57">
      <w:pPr>
        <w:rPr>
          <w:rFonts w:ascii="Arial" w:hAnsi="Arial" w:cs="Arial"/>
          <w:sz w:val="22"/>
          <w:szCs w:val="22"/>
        </w:rPr>
      </w:pPr>
    </w:p>
    <w:p w:rsidR="00433F57" w:rsidRPr="00BD7448" w:rsidRDefault="00433F57" w:rsidP="00433F57">
      <w:pPr>
        <w:rPr>
          <w:rFonts w:ascii="Arial" w:hAnsi="Arial" w:cs="Arial"/>
          <w:b/>
          <w:sz w:val="22"/>
          <w:szCs w:val="22"/>
        </w:rPr>
      </w:pPr>
      <w:r w:rsidRPr="00F644A9">
        <w:rPr>
          <w:rFonts w:ascii="Arial" w:hAnsi="Arial" w:cs="Arial"/>
          <w:b/>
          <w:sz w:val="22"/>
          <w:szCs w:val="22"/>
        </w:rPr>
        <w:t xml:space="preserve">If my application is linked to someone on the reserve list, what happens? </w:t>
      </w:r>
    </w:p>
    <w:p w:rsidR="00433F57" w:rsidRDefault="00433F57" w:rsidP="00433F57">
      <w:pPr>
        <w:rPr>
          <w:rFonts w:ascii="Arial" w:hAnsi="Arial" w:cs="Arial"/>
          <w:sz w:val="22"/>
          <w:szCs w:val="22"/>
        </w:rPr>
      </w:pPr>
      <w:r>
        <w:rPr>
          <w:rFonts w:ascii="Arial" w:hAnsi="Arial" w:cs="Arial"/>
          <w:sz w:val="22"/>
          <w:szCs w:val="22"/>
        </w:rPr>
        <w:t xml:space="preserve">If your score is high enough to place you on the primary list, but your linked partner’s score isn’t, your link will be broken. You will be placed on the primary list and your linked partner will go onto the reserve list. You will be allocated to a UoA on </w:t>
      </w:r>
      <w:r w:rsidR="00636A76">
        <w:rPr>
          <w:rFonts w:ascii="Arial" w:hAnsi="Arial" w:cs="Arial"/>
          <w:sz w:val="22"/>
          <w:szCs w:val="22"/>
        </w:rPr>
        <w:t>3 March 2016</w:t>
      </w:r>
      <w:r>
        <w:rPr>
          <w:rFonts w:ascii="Arial" w:hAnsi="Arial" w:cs="Arial"/>
          <w:sz w:val="22"/>
          <w:szCs w:val="22"/>
        </w:rPr>
        <w:t xml:space="preserve"> as an unlinked applicant.</w:t>
      </w:r>
    </w:p>
    <w:p w:rsidR="00433F57" w:rsidRDefault="00433F57" w:rsidP="00433F57">
      <w:pPr>
        <w:rPr>
          <w:rFonts w:ascii="Arial" w:hAnsi="Arial" w:cs="Arial"/>
          <w:sz w:val="22"/>
          <w:szCs w:val="22"/>
        </w:rPr>
      </w:pPr>
    </w:p>
    <w:p w:rsidR="00433F57" w:rsidRDefault="00433F57" w:rsidP="00433F57">
      <w:pPr>
        <w:rPr>
          <w:rFonts w:ascii="Arial" w:hAnsi="Arial" w:cs="Arial"/>
          <w:b/>
          <w:color w:val="000080"/>
          <w:szCs w:val="22"/>
          <w:u w:val="single"/>
        </w:rPr>
      </w:pPr>
    </w:p>
    <w:p w:rsidR="00433F57" w:rsidRPr="00636A76" w:rsidRDefault="00433F57" w:rsidP="00433F57">
      <w:pPr>
        <w:rPr>
          <w:rFonts w:ascii="Arial" w:hAnsi="Arial" w:cs="Arial"/>
          <w:b/>
          <w:szCs w:val="22"/>
          <w:u w:val="single"/>
        </w:rPr>
      </w:pPr>
      <w:r w:rsidRPr="00636A76">
        <w:rPr>
          <w:rFonts w:ascii="Arial" w:hAnsi="Arial" w:cs="Arial"/>
          <w:b/>
          <w:szCs w:val="22"/>
          <w:u w:val="single"/>
        </w:rPr>
        <w:t>Reserve List Applicants</w:t>
      </w:r>
    </w:p>
    <w:p w:rsidR="00433F57" w:rsidRDefault="00433F57" w:rsidP="00433F57">
      <w:pPr>
        <w:rPr>
          <w:rFonts w:ascii="Arial" w:hAnsi="Arial" w:cs="Arial"/>
          <w:sz w:val="22"/>
          <w:szCs w:val="22"/>
        </w:rPr>
      </w:pPr>
    </w:p>
    <w:p w:rsidR="00433F57" w:rsidRDefault="00433F57" w:rsidP="00433F57">
      <w:pPr>
        <w:rPr>
          <w:rFonts w:ascii="Arial" w:hAnsi="Arial" w:cs="Arial"/>
          <w:sz w:val="22"/>
          <w:szCs w:val="22"/>
        </w:rPr>
      </w:pPr>
      <w:r w:rsidRPr="00375FF0">
        <w:rPr>
          <w:rFonts w:ascii="Arial" w:hAnsi="Arial" w:cs="Arial"/>
          <w:b/>
          <w:sz w:val="22"/>
          <w:szCs w:val="22"/>
        </w:rPr>
        <w:t>If I am on the reserve list and have be</w:t>
      </w:r>
      <w:r>
        <w:rPr>
          <w:rFonts w:ascii="Arial" w:hAnsi="Arial" w:cs="Arial"/>
          <w:b/>
          <w:sz w:val="22"/>
          <w:szCs w:val="22"/>
        </w:rPr>
        <w:t>en allocated in batch 1, but my first choice</w:t>
      </w:r>
      <w:r w:rsidRPr="00375FF0">
        <w:rPr>
          <w:rFonts w:ascii="Arial" w:hAnsi="Arial" w:cs="Arial"/>
          <w:b/>
          <w:sz w:val="22"/>
          <w:szCs w:val="22"/>
        </w:rPr>
        <w:t xml:space="preserve"> </w:t>
      </w:r>
      <w:r>
        <w:rPr>
          <w:rFonts w:ascii="Arial" w:hAnsi="Arial" w:cs="Arial"/>
          <w:b/>
          <w:sz w:val="22"/>
          <w:szCs w:val="22"/>
        </w:rPr>
        <w:t>UoA</w:t>
      </w:r>
      <w:r w:rsidRPr="00375FF0">
        <w:rPr>
          <w:rFonts w:ascii="Arial" w:hAnsi="Arial" w:cs="Arial"/>
          <w:b/>
          <w:sz w:val="22"/>
          <w:szCs w:val="22"/>
        </w:rPr>
        <w:t xml:space="preserve"> didn’t have any vacancies, can I opt out of batch 1 to see if </w:t>
      </w:r>
      <w:r>
        <w:rPr>
          <w:rFonts w:ascii="Arial" w:hAnsi="Arial" w:cs="Arial"/>
          <w:b/>
          <w:sz w:val="22"/>
          <w:szCs w:val="22"/>
        </w:rPr>
        <w:t>an</w:t>
      </w:r>
      <w:r w:rsidRPr="00375FF0">
        <w:rPr>
          <w:rFonts w:ascii="Arial" w:hAnsi="Arial" w:cs="Arial"/>
          <w:b/>
          <w:sz w:val="22"/>
          <w:szCs w:val="22"/>
        </w:rPr>
        <w:t xml:space="preserve">y </w:t>
      </w:r>
      <w:r>
        <w:rPr>
          <w:rFonts w:ascii="Arial" w:hAnsi="Arial" w:cs="Arial"/>
          <w:b/>
          <w:sz w:val="22"/>
          <w:szCs w:val="22"/>
        </w:rPr>
        <w:t>vacancies in my first choice UoA come</w:t>
      </w:r>
      <w:r w:rsidRPr="00375FF0">
        <w:rPr>
          <w:rFonts w:ascii="Arial" w:hAnsi="Arial" w:cs="Arial"/>
          <w:b/>
          <w:sz w:val="22"/>
          <w:szCs w:val="22"/>
        </w:rPr>
        <w:t xml:space="preserve"> up in batch 2?</w:t>
      </w:r>
    </w:p>
    <w:p w:rsidR="00433F57" w:rsidRDefault="00433F57" w:rsidP="00433F57">
      <w:pPr>
        <w:rPr>
          <w:rFonts w:ascii="Arial" w:hAnsi="Arial" w:cs="Arial"/>
          <w:sz w:val="22"/>
          <w:szCs w:val="22"/>
        </w:rPr>
      </w:pPr>
      <w:r>
        <w:rPr>
          <w:rFonts w:ascii="Arial" w:hAnsi="Arial" w:cs="Arial"/>
          <w:sz w:val="22"/>
          <w:szCs w:val="22"/>
        </w:rPr>
        <w:t>No. If you turn down the allocation to a UoA in batch 1, you are withdrawing from the national application process. You will not have the option of going into a subsequent batch.</w:t>
      </w:r>
    </w:p>
    <w:p w:rsidR="00433F57" w:rsidRDefault="00433F57" w:rsidP="00433F57">
      <w:pPr>
        <w:rPr>
          <w:rFonts w:ascii="Arial" w:hAnsi="Arial" w:cs="Arial"/>
          <w:sz w:val="22"/>
          <w:szCs w:val="22"/>
        </w:rPr>
      </w:pPr>
    </w:p>
    <w:p w:rsidR="00433F57" w:rsidRPr="002D7678" w:rsidRDefault="00433F57" w:rsidP="00433F57">
      <w:pPr>
        <w:rPr>
          <w:rFonts w:ascii="Arial" w:hAnsi="Arial" w:cs="Arial"/>
          <w:b/>
          <w:sz w:val="22"/>
          <w:szCs w:val="22"/>
        </w:rPr>
      </w:pPr>
      <w:r w:rsidRPr="002D7678">
        <w:rPr>
          <w:rFonts w:ascii="Arial" w:hAnsi="Arial" w:cs="Arial"/>
          <w:b/>
          <w:sz w:val="22"/>
          <w:szCs w:val="22"/>
        </w:rPr>
        <w:t>Why have these dates been chosen for the reserve list batch allocations?</w:t>
      </w:r>
    </w:p>
    <w:p w:rsidR="00433F57" w:rsidRDefault="00433F57" w:rsidP="00433F57">
      <w:pPr>
        <w:rPr>
          <w:rFonts w:ascii="Arial" w:hAnsi="Arial" w:cs="Arial"/>
          <w:sz w:val="22"/>
          <w:szCs w:val="22"/>
        </w:rPr>
      </w:pPr>
      <w:r>
        <w:rPr>
          <w:rFonts w:ascii="Arial" w:hAnsi="Arial" w:cs="Arial"/>
          <w:sz w:val="22"/>
          <w:szCs w:val="22"/>
        </w:rPr>
        <w:t>We have analysed the patterns of withdrawal of applicants from previous years, taking into account the results dates for final exams and re-sits at UK medical schools; and PLAB 1 and PLAB 2 testing dates in the UK and abroad. The dates chosen allow for the greatest number of applicants to be allocated as early as possible.</w:t>
      </w:r>
    </w:p>
    <w:p w:rsidR="00433F57" w:rsidRDefault="00433F57" w:rsidP="00433F57">
      <w:pPr>
        <w:rPr>
          <w:rFonts w:ascii="Arial" w:hAnsi="Arial" w:cs="Arial"/>
          <w:b/>
          <w:sz w:val="22"/>
          <w:szCs w:val="22"/>
        </w:rPr>
      </w:pPr>
    </w:p>
    <w:p w:rsidR="00433F57" w:rsidRPr="001B2FCD" w:rsidRDefault="00433F57" w:rsidP="00433F57">
      <w:pPr>
        <w:rPr>
          <w:rFonts w:ascii="Arial" w:hAnsi="Arial" w:cs="Arial"/>
          <w:b/>
          <w:sz w:val="22"/>
          <w:szCs w:val="22"/>
        </w:rPr>
      </w:pPr>
      <w:r w:rsidRPr="001B2FCD">
        <w:rPr>
          <w:rFonts w:ascii="Arial" w:hAnsi="Arial" w:cs="Arial"/>
          <w:b/>
          <w:sz w:val="22"/>
          <w:szCs w:val="22"/>
        </w:rPr>
        <w:t>How big will each batch be?</w:t>
      </w:r>
    </w:p>
    <w:p w:rsidR="00433F57" w:rsidRDefault="00433F57" w:rsidP="00433F57">
      <w:pPr>
        <w:rPr>
          <w:rFonts w:ascii="Arial" w:hAnsi="Arial" w:cs="Arial"/>
          <w:sz w:val="22"/>
          <w:szCs w:val="22"/>
        </w:rPr>
      </w:pPr>
      <w:r>
        <w:rPr>
          <w:rFonts w:ascii="Arial" w:hAnsi="Arial" w:cs="Arial"/>
          <w:sz w:val="22"/>
          <w:szCs w:val="22"/>
        </w:rPr>
        <w:t>It is impossible to know the size of each batch until people withdraw and vacancies arise. It is likely that the batch sizes will vary.</w:t>
      </w:r>
    </w:p>
    <w:p w:rsidR="00433F57" w:rsidRDefault="00433F57" w:rsidP="00433F57">
      <w:pPr>
        <w:rPr>
          <w:rFonts w:ascii="Arial" w:hAnsi="Arial" w:cs="Arial"/>
          <w:sz w:val="22"/>
          <w:szCs w:val="22"/>
        </w:rPr>
      </w:pPr>
    </w:p>
    <w:p w:rsidR="00433F57" w:rsidRDefault="00433F57" w:rsidP="00433F57">
      <w:pPr>
        <w:rPr>
          <w:rFonts w:ascii="Arial" w:hAnsi="Arial" w:cs="Arial"/>
          <w:sz w:val="22"/>
          <w:szCs w:val="22"/>
        </w:rPr>
      </w:pPr>
      <w:r w:rsidRPr="002D7678">
        <w:rPr>
          <w:rFonts w:ascii="Arial" w:hAnsi="Arial" w:cs="Arial"/>
          <w:b/>
          <w:sz w:val="22"/>
          <w:szCs w:val="22"/>
        </w:rPr>
        <w:lastRenderedPageBreak/>
        <w:t>Why don’t you allocate people in smaller batches more often?</w:t>
      </w:r>
    </w:p>
    <w:p w:rsidR="00433F57" w:rsidRDefault="00433F57" w:rsidP="00433F57">
      <w:pPr>
        <w:rPr>
          <w:rFonts w:ascii="Arial" w:hAnsi="Arial" w:cs="Arial"/>
          <w:sz w:val="22"/>
          <w:szCs w:val="22"/>
        </w:rPr>
      </w:pPr>
      <w:r>
        <w:rPr>
          <w:rFonts w:ascii="Arial" w:hAnsi="Arial" w:cs="Arial"/>
          <w:sz w:val="22"/>
          <w:szCs w:val="22"/>
        </w:rPr>
        <w:t xml:space="preserve">We looked at a number of options for batches. It is more likely that applicants will be allocated to a higher choice UoA when there are a larger number of vacancies available. </w:t>
      </w:r>
    </w:p>
    <w:p w:rsidR="00433F57" w:rsidRDefault="00433F57" w:rsidP="00433F57">
      <w:pPr>
        <w:rPr>
          <w:rFonts w:ascii="Arial" w:hAnsi="Arial" w:cs="Arial"/>
          <w:sz w:val="22"/>
          <w:szCs w:val="22"/>
        </w:rPr>
      </w:pPr>
    </w:p>
    <w:p w:rsidR="00433F57" w:rsidRDefault="00433F57" w:rsidP="00433F57">
      <w:pPr>
        <w:rPr>
          <w:rFonts w:ascii="Arial" w:hAnsi="Arial" w:cs="Arial"/>
          <w:sz w:val="22"/>
          <w:szCs w:val="22"/>
        </w:rPr>
      </w:pPr>
      <w:r w:rsidRPr="003B4E8F">
        <w:rPr>
          <w:rFonts w:ascii="Arial" w:hAnsi="Arial" w:cs="Arial"/>
          <w:b/>
          <w:sz w:val="22"/>
          <w:szCs w:val="22"/>
        </w:rPr>
        <w:t>Have applicants on the same score always been randomly allocated</w:t>
      </w:r>
      <w:r>
        <w:rPr>
          <w:rFonts w:ascii="Arial" w:hAnsi="Arial" w:cs="Arial"/>
          <w:b/>
          <w:sz w:val="22"/>
          <w:szCs w:val="22"/>
        </w:rPr>
        <w:t xml:space="preserve"> when there are a limited number of spaces</w:t>
      </w:r>
      <w:r w:rsidRPr="003B4E8F">
        <w:rPr>
          <w:rFonts w:ascii="Arial" w:hAnsi="Arial" w:cs="Arial"/>
          <w:b/>
          <w:sz w:val="22"/>
          <w:szCs w:val="22"/>
        </w:rPr>
        <w:t>?</w:t>
      </w:r>
    </w:p>
    <w:p w:rsidR="00433F57" w:rsidRDefault="00433F57" w:rsidP="00433F57">
      <w:pPr>
        <w:rPr>
          <w:rFonts w:ascii="Arial" w:hAnsi="Arial" w:cs="Arial"/>
          <w:sz w:val="22"/>
          <w:szCs w:val="22"/>
        </w:rPr>
      </w:pPr>
      <w:r>
        <w:rPr>
          <w:rFonts w:ascii="Arial" w:hAnsi="Arial" w:cs="Arial"/>
          <w:sz w:val="22"/>
          <w:szCs w:val="22"/>
        </w:rPr>
        <w:t xml:space="preserve">Yes. This is the only legally defensible way to allocate applicants on the same score unless further assessment is undertaken to break these ties. This is standard HR practice. </w:t>
      </w:r>
    </w:p>
    <w:p w:rsidR="00433F57" w:rsidRDefault="00433F57" w:rsidP="00433F57">
      <w:pPr>
        <w:rPr>
          <w:rFonts w:ascii="Arial" w:hAnsi="Arial" w:cs="Arial"/>
          <w:sz w:val="22"/>
          <w:szCs w:val="22"/>
        </w:rPr>
      </w:pPr>
    </w:p>
    <w:p w:rsidR="00433F57" w:rsidRPr="00FA3F22" w:rsidRDefault="00433F57" w:rsidP="00433F57">
      <w:pPr>
        <w:rPr>
          <w:rFonts w:ascii="Arial" w:hAnsi="Arial" w:cs="Arial"/>
          <w:b/>
          <w:sz w:val="22"/>
          <w:szCs w:val="22"/>
        </w:rPr>
      </w:pPr>
      <w:r w:rsidRPr="00FA3F22">
        <w:rPr>
          <w:rFonts w:ascii="Arial" w:hAnsi="Arial" w:cs="Arial"/>
          <w:b/>
          <w:sz w:val="22"/>
          <w:szCs w:val="22"/>
        </w:rPr>
        <w:t xml:space="preserve">If my partner and I have linked our applications and are both on the reserve list, </w:t>
      </w:r>
      <w:r>
        <w:rPr>
          <w:rFonts w:ascii="Arial" w:hAnsi="Arial" w:cs="Arial"/>
          <w:b/>
          <w:sz w:val="22"/>
          <w:szCs w:val="22"/>
        </w:rPr>
        <w:t>will</w:t>
      </w:r>
      <w:r w:rsidRPr="00FA3F22">
        <w:rPr>
          <w:rFonts w:ascii="Arial" w:hAnsi="Arial" w:cs="Arial"/>
          <w:b/>
          <w:sz w:val="22"/>
          <w:szCs w:val="22"/>
        </w:rPr>
        <w:t xml:space="preserve"> the link still be honoured?</w:t>
      </w:r>
    </w:p>
    <w:p w:rsidR="00433F57" w:rsidRDefault="00433F57" w:rsidP="00433F57">
      <w:pPr>
        <w:rPr>
          <w:rFonts w:ascii="Arial" w:hAnsi="Arial" w:cs="Arial"/>
          <w:sz w:val="22"/>
          <w:szCs w:val="22"/>
        </w:rPr>
      </w:pPr>
      <w:r>
        <w:rPr>
          <w:rFonts w:ascii="Arial" w:hAnsi="Arial" w:cs="Arial"/>
          <w:sz w:val="22"/>
          <w:szCs w:val="22"/>
        </w:rPr>
        <w:t>No. If either or both partners are on the reserve list, the link is broken and you will both be allocated as unlinked applicants.</w:t>
      </w:r>
    </w:p>
    <w:p w:rsidR="00433F57" w:rsidRDefault="00433F57" w:rsidP="00433F57">
      <w:pPr>
        <w:rPr>
          <w:rFonts w:ascii="Arial" w:hAnsi="Arial" w:cs="Arial"/>
          <w:b/>
          <w:sz w:val="22"/>
          <w:szCs w:val="22"/>
        </w:rPr>
      </w:pPr>
    </w:p>
    <w:p w:rsidR="00433F57" w:rsidRPr="00BB6E20" w:rsidRDefault="00433F57" w:rsidP="00433F57">
      <w:pPr>
        <w:rPr>
          <w:rFonts w:ascii="Arial" w:hAnsi="Arial" w:cs="Arial"/>
          <w:b/>
          <w:sz w:val="22"/>
          <w:szCs w:val="22"/>
        </w:rPr>
      </w:pPr>
      <w:r w:rsidRPr="00BB6E20">
        <w:rPr>
          <w:rFonts w:ascii="Arial" w:hAnsi="Arial" w:cs="Arial"/>
          <w:b/>
          <w:sz w:val="22"/>
          <w:szCs w:val="22"/>
        </w:rPr>
        <w:t xml:space="preserve">Will allocation in a later batch mean that I won’t be able to start my </w:t>
      </w:r>
      <w:r>
        <w:rPr>
          <w:rFonts w:ascii="Arial" w:hAnsi="Arial" w:cs="Arial"/>
          <w:b/>
          <w:sz w:val="22"/>
          <w:szCs w:val="22"/>
        </w:rPr>
        <w:t>f</w:t>
      </w:r>
      <w:r w:rsidRPr="00BB6E20">
        <w:rPr>
          <w:rFonts w:ascii="Arial" w:hAnsi="Arial" w:cs="Arial"/>
          <w:b/>
          <w:sz w:val="22"/>
          <w:szCs w:val="22"/>
        </w:rPr>
        <w:t xml:space="preserve">oundation </w:t>
      </w:r>
      <w:r>
        <w:rPr>
          <w:rFonts w:ascii="Arial" w:hAnsi="Arial" w:cs="Arial"/>
          <w:b/>
          <w:sz w:val="22"/>
          <w:szCs w:val="22"/>
        </w:rPr>
        <w:t>p</w:t>
      </w:r>
      <w:r w:rsidRPr="00BB6E20">
        <w:rPr>
          <w:rFonts w:ascii="Arial" w:hAnsi="Arial" w:cs="Arial"/>
          <w:b/>
          <w:sz w:val="22"/>
          <w:szCs w:val="22"/>
        </w:rPr>
        <w:t>rogramme with the rest of my cohort?</w:t>
      </w:r>
    </w:p>
    <w:p w:rsidR="00433F57" w:rsidRDefault="00433F57" w:rsidP="00433F57">
      <w:pPr>
        <w:rPr>
          <w:rFonts w:ascii="Arial" w:hAnsi="Arial" w:cs="Arial"/>
          <w:sz w:val="22"/>
          <w:szCs w:val="22"/>
        </w:rPr>
      </w:pPr>
      <w:r>
        <w:rPr>
          <w:rFonts w:ascii="Arial" w:hAnsi="Arial" w:cs="Arial"/>
          <w:sz w:val="22"/>
          <w:szCs w:val="22"/>
        </w:rPr>
        <w:t xml:space="preserve">Every effort will be made to allow you to start in early August </w:t>
      </w:r>
      <w:r w:rsidR="00636A76">
        <w:rPr>
          <w:rFonts w:ascii="Arial" w:hAnsi="Arial" w:cs="Arial"/>
          <w:sz w:val="22"/>
          <w:szCs w:val="22"/>
        </w:rPr>
        <w:t>2016</w:t>
      </w:r>
      <w:r>
        <w:rPr>
          <w:rFonts w:ascii="Arial" w:hAnsi="Arial" w:cs="Arial"/>
          <w:sz w:val="22"/>
          <w:szCs w:val="22"/>
        </w:rPr>
        <w:t xml:space="preserve">. However, there is a possibility that applicants allocated in the June </w:t>
      </w:r>
      <w:r w:rsidR="00636A76">
        <w:rPr>
          <w:rFonts w:ascii="Arial" w:hAnsi="Arial" w:cs="Arial"/>
          <w:sz w:val="22"/>
          <w:szCs w:val="22"/>
        </w:rPr>
        <w:t>batch</w:t>
      </w:r>
      <w:r>
        <w:rPr>
          <w:rFonts w:ascii="Arial" w:hAnsi="Arial" w:cs="Arial"/>
          <w:sz w:val="22"/>
          <w:szCs w:val="22"/>
        </w:rPr>
        <w:t xml:space="preserve"> will not be able to start their foundation programmes at the same time as their colleagues. This is because the pre-employment checks (such as Disclosing and Barring Service checks) can take up to eight weeks to complete. </w:t>
      </w:r>
    </w:p>
    <w:p w:rsidR="00433F57" w:rsidRDefault="00433F57" w:rsidP="00433F57">
      <w:pPr>
        <w:rPr>
          <w:rFonts w:ascii="Arial" w:hAnsi="Arial" w:cs="Arial"/>
          <w:sz w:val="22"/>
          <w:szCs w:val="22"/>
        </w:rPr>
      </w:pPr>
    </w:p>
    <w:p w:rsidR="00433F57" w:rsidRDefault="00433F57" w:rsidP="00433F57">
      <w:pPr>
        <w:rPr>
          <w:rFonts w:ascii="Arial" w:hAnsi="Arial" w:cs="Arial"/>
          <w:sz w:val="22"/>
          <w:szCs w:val="22"/>
        </w:rPr>
      </w:pPr>
      <w:r w:rsidRPr="004360C9">
        <w:rPr>
          <w:rFonts w:ascii="Arial" w:hAnsi="Arial" w:cs="Arial"/>
          <w:b/>
          <w:sz w:val="22"/>
          <w:szCs w:val="22"/>
        </w:rPr>
        <w:t>What are the implications for me if I cannot start</w:t>
      </w:r>
      <w:r>
        <w:rPr>
          <w:rFonts w:ascii="Arial" w:hAnsi="Arial" w:cs="Arial"/>
          <w:b/>
          <w:sz w:val="22"/>
          <w:szCs w:val="22"/>
        </w:rPr>
        <w:t xml:space="preserve"> at the beginning of August </w:t>
      </w:r>
      <w:r w:rsidR="00636A76">
        <w:rPr>
          <w:rFonts w:ascii="Arial" w:hAnsi="Arial" w:cs="Arial"/>
          <w:b/>
          <w:sz w:val="22"/>
          <w:szCs w:val="22"/>
        </w:rPr>
        <w:t>2016</w:t>
      </w:r>
      <w:r w:rsidRPr="004360C9">
        <w:rPr>
          <w:rFonts w:ascii="Arial" w:hAnsi="Arial" w:cs="Arial"/>
          <w:b/>
          <w:sz w:val="22"/>
          <w:szCs w:val="22"/>
        </w:rPr>
        <w:t>?</w:t>
      </w:r>
    </w:p>
    <w:p w:rsidR="00433F57" w:rsidRDefault="00433F57" w:rsidP="00433F57">
      <w:pPr>
        <w:rPr>
          <w:rFonts w:ascii="Arial" w:hAnsi="Arial" w:cs="Arial"/>
          <w:szCs w:val="24"/>
        </w:rPr>
      </w:pPr>
      <w:r>
        <w:rPr>
          <w:rFonts w:ascii="Arial" w:hAnsi="Arial" w:cs="Arial"/>
          <w:sz w:val="22"/>
          <w:szCs w:val="22"/>
        </w:rPr>
        <w:t xml:space="preserve">The Foundation Programme Reference Guide, which can be found at </w:t>
      </w:r>
      <w:hyperlink r:id="rId9" w:history="1">
        <w:r w:rsidRPr="006746EA">
          <w:rPr>
            <w:rStyle w:val="Hyperlink"/>
            <w:rFonts w:ascii="Arial" w:hAnsi="Arial" w:cs="Arial"/>
            <w:sz w:val="22"/>
            <w:szCs w:val="22"/>
          </w:rPr>
          <w:t>www.foundationprogramme.nhs.uk</w:t>
        </w:r>
      </w:hyperlink>
      <w:r>
        <w:rPr>
          <w:rFonts w:ascii="Arial" w:hAnsi="Arial" w:cs="Arial"/>
          <w:sz w:val="22"/>
          <w:szCs w:val="22"/>
        </w:rPr>
        <w:t xml:space="preserve">, will give you more information about “out of phase trainees”. You will need to successfully complete 12 months in F1 in order to be signed off and recommended for full registration with the General Medical Council (GMC). </w:t>
      </w:r>
    </w:p>
    <w:p w:rsidR="00433F57" w:rsidRDefault="00433F57" w:rsidP="00433F57">
      <w:pPr>
        <w:rPr>
          <w:rFonts w:ascii="Arial" w:hAnsi="Arial" w:cs="Arial"/>
          <w:b/>
          <w:szCs w:val="24"/>
          <w:u w:val="single"/>
        </w:rPr>
      </w:pPr>
    </w:p>
    <w:p w:rsidR="00433F57" w:rsidRDefault="00433F57" w:rsidP="00433F57">
      <w:pPr>
        <w:rPr>
          <w:rFonts w:ascii="Arial" w:hAnsi="Arial" w:cs="Arial"/>
          <w:sz w:val="22"/>
          <w:szCs w:val="22"/>
        </w:rPr>
      </w:pPr>
    </w:p>
    <w:p w:rsidR="00433F57" w:rsidRPr="005C3883" w:rsidRDefault="00433F57" w:rsidP="00433F57">
      <w:pPr>
        <w:jc w:val="center"/>
        <w:rPr>
          <w:rFonts w:ascii="Arial" w:hAnsi="Arial" w:cs="Arial"/>
          <w:b/>
          <w:sz w:val="22"/>
          <w:szCs w:val="22"/>
        </w:rPr>
      </w:pPr>
      <w:r w:rsidRPr="00C66F7F">
        <w:rPr>
          <w:rFonts w:ascii="Arial" w:hAnsi="Arial" w:cs="Arial"/>
          <w:b/>
          <w:sz w:val="22"/>
          <w:szCs w:val="22"/>
        </w:rPr>
        <w:t>If</w:t>
      </w:r>
      <w:r w:rsidRPr="00956ED0">
        <w:rPr>
          <w:rFonts w:ascii="Arial" w:hAnsi="Arial" w:cs="Arial"/>
          <w:sz w:val="22"/>
          <w:szCs w:val="22"/>
        </w:rPr>
        <w:t xml:space="preserve"> </w:t>
      </w:r>
      <w:r w:rsidRPr="005C3883">
        <w:rPr>
          <w:rFonts w:ascii="Arial" w:hAnsi="Arial" w:cs="Arial"/>
          <w:b/>
          <w:sz w:val="22"/>
          <w:szCs w:val="22"/>
        </w:rPr>
        <w:t xml:space="preserve">you have a question which has not been answered above, please contact the UKFPO on </w:t>
      </w:r>
      <w:hyperlink r:id="rId10" w:history="1">
        <w:r w:rsidRPr="005C3883">
          <w:rPr>
            <w:rStyle w:val="Hyperlink"/>
            <w:rFonts w:ascii="Arial" w:hAnsi="Arial" w:cs="Arial"/>
            <w:b/>
            <w:sz w:val="22"/>
            <w:szCs w:val="22"/>
          </w:rPr>
          <w:t>enquiries@foundationprogramme.nhs.uk</w:t>
        </w:r>
      </w:hyperlink>
      <w:r w:rsidRPr="005C3883">
        <w:rPr>
          <w:rFonts w:ascii="Arial" w:hAnsi="Arial" w:cs="Arial"/>
          <w:b/>
          <w:sz w:val="22"/>
          <w:szCs w:val="22"/>
        </w:rPr>
        <w:t>.</w:t>
      </w:r>
    </w:p>
    <w:p w:rsidR="00433F57" w:rsidRDefault="00433F57" w:rsidP="003F35ED">
      <w:pPr>
        <w:jc w:val="center"/>
        <w:rPr>
          <w:rFonts w:ascii="Arial" w:hAnsi="Arial" w:cs="Arial"/>
          <w:b/>
          <w:sz w:val="28"/>
          <w:szCs w:val="28"/>
        </w:rPr>
      </w:pPr>
    </w:p>
    <w:sectPr w:rsidR="00433F57" w:rsidSect="00701B10">
      <w:headerReference w:type="default" r:id="rId11"/>
      <w:footerReference w:type="default" r:id="rId12"/>
      <w:pgSz w:w="12240" w:h="15840"/>
      <w:pgMar w:top="567" w:right="907" w:bottom="284" w:left="90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F4" w:rsidRDefault="002609F4">
      <w:r>
        <w:separator/>
      </w:r>
    </w:p>
  </w:endnote>
  <w:endnote w:type="continuationSeparator" w:id="0">
    <w:p w:rsidR="002609F4" w:rsidRDefault="0026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F" w:rsidRPr="00636A76" w:rsidRDefault="00636A76">
    <w:pPr>
      <w:pStyle w:val="Footer"/>
      <w:rPr>
        <w:rFonts w:asciiTheme="minorHAnsi" w:hAnsiTheme="minorHAnsi"/>
        <w:sz w:val="22"/>
        <w:szCs w:val="22"/>
      </w:rPr>
    </w:pPr>
    <w:r w:rsidRPr="00636A76">
      <w:rPr>
        <w:rFonts w:asciiTheme="minorHAnsi" w:hAnsiTheme="minorHAnsi"/>
        <w:sz w:val="22"/>
        <w:szCs w:val="22"/>
      </w:rPr>
      <w:ptab w:relativeTo="margin" w:alignment="center" w:leader="none"/>
    </w:r>
    <w:r w:rsidRPr="00636A76">
      <w:rPr>
        <w:rFonts w:asciiTheme="minorHAnsi" w:hAnsiTheme="minorHAnsi"/>
        <w:sz w:val="22"/>
        <w:szCs w:val="22"/>
      </w:rPr>
      <w:t>Oversubscription Statement 2016 – Guide for applicants v.1</w:t>
    </w:r>
    <w:r w:rsidRPr="00636A76">
      <w:rPr>
        <w:rFonts w:asciiTheme="minorHAnsi" w:hAnsiTheme="minorHAnsi"/>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F4" w:rsidRDefault="002609F4">
      <w:r>
        <w:separator/>
      </w:r>
    </w:p>
  </w:footnote>
  <w:footnote w:type="continuationSeparator" w:id="0">
    <w:p w:rsidR="002609F4" w:rsidRDefault="0026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17" w:rsidRDefault="008C1E17" w:rsidP="00F506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 o:bullet="t">
        <v:imagedata r:id="rId1" o:title="mso14"/>
      </v:shape>
    </w:pict>
  </w:numPicBullet>
  <w:abstractNum w:abstractNumId="0" w15:restartNumberingAfterBreak="0">
    <w:nsid w:val="00A9066C"/>
    <w:multiLevelType w:val="hybridMultilevel"/>
    <w:tmpl w:val="FE74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8F05F1"/>
    <w:multiLevelType w:val="hybridMultilevel"/>
    <w:tmpl w:val="473E9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259D1"/>
    <w:multiLevelType w:val="hybridMultilevel"/>
    <w:tmpl w:val="BE24EF5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65293C"/>
    <w:multiLevelType w:val="hybridMultilevel"/>
    <w:tmpl w:val="4532F6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1B655E"/>
    <w:multiLevelType w:val="hybridMultilevel"/>
    <w:tmpl w:val="A6741D62"/>
    <w:lvl w:ilvl="0" w:tplc="119E21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936BBE"/>
    <w:multiLevelType w:val="hybridMultilevel"/>
    <w:tmpl w:val="787CA9E6"/>
    <w:lvl w:ilvl="0" w:tplc="FE828532">
      <w:start w:val="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414611"/>
    <w:multiLevelType w:val="hybridMultilevel"/>
    <w:tmpl w:val="F95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97179"/>
    <w:multiLevelType w:val="hybridMultilevel"/>
    <w:tmpl w:val="D068A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1FBE058D"/>
    <w:multiLevelType w:val="hybridMultilevel"/>
    <w:tmpl w:val="F1FA90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46BAB"/>
    <w:multiLevelType w:val="hybridMultilevel"/>
    <w:tmpl w:val="D786C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F3A79"/>
    <w:multiLevelType w:val="hybridMultilevel"/>
    <w:tmpl w:val="D696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5C3799"/>
    <w:multiLevelType w:val="hybridMultilevel"/>
    <w:tmpl w:val="A448D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01DA3"/>
    <w:multiLevelType w:val="hybridMultilevel"/>
    <w:tmpl w:val="53266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F702A6"/>
    <w:multiLevelType w:val="hybridMultilevel"/>
    <w:tmpl w:val="9E5E0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E04EEB"/>
    <w:multiLevelType w:val="hybridMultilevel"/>
    <w:tmpl w:val="558AF2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92E"/>
    <w:multiLevelType w:val="hybridMultilevel"/>
    <w:tmpl w:val="29CE0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4F2F60"/>
    <w:multiLevelType w:val="multilevel"/>
    <w:tmpl w:val="6360CC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877FCF"/>
    <w:multiLevelType w:val="hybridMultilevel"/>
    <w:tmpl w:val="1472D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E41A1E"/>
    <w:multiLevelType w:val="hybridMultilevel"/>
    <w:tmpl w:val="EFC86D2C"/>
    <w:lvl w:ilvl="0" w:tplc="08090001">
      <w:start w:val="1"/>
      <w:numFmt w:val="bullet"/>
      <w:pStyle w:val="RefGuide3"/>
      <w:lvlText w:val=""/>
      <w:lvlJc w:val="left"/>
      <w:pPr>
        <w:tabs>
          <w:tab w:val="num" w:pos="340"/>
        </w:tabs>
        <w:ind w:left="340" w:hanging="340"/>
      </w:pPr>
      <w:rPr>
        <w:rFonts w:ascii="Symbol" w:hAnsi="Symbol" w:hint="default"/>
      </w:rPr>
    </w:lvl>
    <w:lvl w:ilvl="1" w:tplc="08090003">
      <w:start w:val="1"/>
      <w:numFmt w:val="bullet"/>
      <w:lvlText w:val="o"/>
      <w:lvlJc w:val="left"/>
      <w:pPr>
        <w:tabs>
          <w:tab w:val="num" w:pos="703"/>
        </w:tabs>
        <w:ind w:left="703" w:hanging="360"/>
      </w:pPr>
      <w:rPr>
        <w:rFonts w:ascii="Courier New" w:hAnsi="Courier New" w:cs="Courier New" w:hint="default"/>
      </w:rPr>
    </w:lvl>
    <w:lvl w:ilvl="2" w:tplc="08090005">
      <w:start w:val="1"/>
      <w:numFmt w:val="bullet"/>
      <w:lvlText w:val=""/>
      <w:lvlJc w:val="left"/>
      <w:pPr>
        <w:tabs>
          <w:tab w:val="num" w:pos="1423"/>
        </w:tabs>
        <w:ind w:left="1423" w:hanging="360"/>
      </w:pPr>
      <w:rPr>
        <w:rFonts w:ascii="Symbol" w:hAnsi="Symbol"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abstractNum w:abstractNumId="19" w15:restartNumberingAfterBreak="0">
    <w:nsid w:val="449E2643"/>
    <w:multiLevelType w:val="hybridMultilevel"/>
    <w:tmpl w:val="48AE9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226966"/>
    <w:multiLevelType w:val="hybridMultilevel"/>
    <w:tmpl w:val="E46C7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586C5F"/>
    <w:multiLevelType w:val="hybridMultilevel"/>
    <w:tmpl w:val="9DE4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270750"/>
    <w:multiLevelType w:val="hybridMultilevel"/>
    <w:tmpl w:val="86304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75B83"/>
    <w:multiLevelType w:val="hybridMultilevel"/>
    <w:tmpl w:val="117C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C3C7C"/>
    <w:multiLevelType w:val="hybridMultilevel"/>
    <w:tmpl w:val="1D301F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3611AF"/>
    <w:multiLevelType w:val="hybridMultilevel"/>
    <w:tmpl w:val="0F42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84C74"/>
    <w:multiLevelType w:val="hybridMultilevel"/>
    <w:tmpl w:val="6D0C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758E2"/>
    <w:multiLevelType w:val="hybridMultilevel"/>
    <w:tmpl w:val="9A2C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44DEF"/>
    <w:multiLevelType w:val="hybridMultilevel"/>
    <w:tmpl w:val="207E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033C44"/>
    <w:multiLevelType w:val="hybridMultilevel"/>
    <w:tmpl w:val="CB365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778AF"/>
    <w:multiLevelType w:val="hybridMultilevel"/>
    <w:tmpl w:val="6360CC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E35D30"/>
    <w:multiLevelType w:val="hybridMultilevel"/>
    <w:tmpl w:val="8E167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CC6849"/>
    <w:multiLevelType w:val="hybridMultilevel"/>
    <w:tmpl w:val="56A6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E2F5E"/>
    <w:multiLevelType w:val="hybridMultilevel"/>
    <w:tmpl w:val="BD7A935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5F3CEF"/>
    <w:multiLevelType w:val="hybridMultilevel"/>
    <w:tmpl w:val="D3BA2E9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8"/>
  </w:num>
  <w:num w:numId="2">
    <w:abstractNumId w:val="7"/>
  </w:num>
  <w:num w:numId="3">
    <w:abstractNumId w:val="12"/>
  </w:num>
  <w:num w:numId="4">
    <w:abstractNumId w:val="8"/>
  </w:num>
  <w:num w:numId="5">
    <w:abstractNumId w:val="5"/>
  </w:num>
  <w:num w:numId="6">
    <w:abstractNumId w:val="5"/>
  </w:num>
  <w:num w:numId="7">
    <w:abstractNumId w:val="29"/>
  </w:num>
  <w:num w:numId="8">
    <w:abstractNumId w:val="31"/>
  </w:num>
  <w:num w:numId="9">
    <w:abstractNumId w:val="15"/>
  </w:num>
  <w:num w:numId="10">
    <w:abstractNumId w:val="20"/>
  </w:num>
  <w:num w:numId="11">
    <w:abstractNumId w:val="30"/>
  </w:num>
  <w:num w:numId="12">
    <w:abstractNumId w:val="16"/>
  </w:num>
  <w:num w:numId="13">
    <w:abstractNumId w:val="17"/>
  </w:num>
  <w:num w:numId="14">
    <w:abstractNumId w:val="1"/>
  </w:num>
  <w:num w:numId="15">
    <w:abstractNumId w:val="19"/>
  </w:num>
  <w:num w:numId="16">
    <w:abstractNumId w:val="14"/>
  </w:num>
  <w:num w:numId="17">
    <w:abstractNumId w:val="10"/>
  </w:num>
  <w:num w:numId="18">
    <w:abstractNumId w:val="4"/>
  </w:num>
  <w:num w:numId="19">
    <w:abstractNumId w:val="4"/>
  </w:num>
  <w:num w:numId="20">
    <w:abstractNumId w:val="34"/>
  </w:num>
  <w:num w:numId="21">
    <w:abstractNumId w:val="2"/>
  </w:num>
  <w:num w:numId="22">
    <w:abstractNumId w:val="24"/>
  </w:num>
  <w:num w:numId="23">
    <w:abstractNumId w:val="9"/>
  </w:num>
  <w:num w:numId="24">
    <w:abstractNumId w:val="33"/>
  </w:num>
  <w:num w:numId="25">
    <w:abstractNumId w:val="11"/>
  </w:num>
  <w:num w:numId="26">
    <w:abstractNumId w:val="32"/>
  </w:num>
  <w:num w:numId="27">
    <w:abstractNumId w:val="13"/>
  </w:num>
  <w:num w:numId="28">
    <w:abstractNumId w:val="8"/>
  </w:num>
  <w:num w:numId="29">
    <w:abstractNumId w:val="22"/>
  </w:num>
  <w:num w:numId="30">
    <w:abstractNumId w:val="0"/>
  </w:num>
  <w:num w:numId="31">
    <w:abstractNumId w:val="0"/>
  </w:num>
  <w:num w:numId="32">
    <w:abstractNumId w:val="3"/>
  </w:num>
  <w:num w:numId="33">
    <w:abstractNumId w:val="23"/>
  </w:num>
  <w:num w:numId="34">
    <w:abstractNumId w:val="21"/>
  </w:num>
  <w:num w:numId="35">
    <w:abstractNumId w:val="25"/>
  </w:num>
  <w:num w:numId="36">
    <w:abstractNumId w:val="28"/>
  </w:num>
  <w:num w:numId="37">
    <w:abstractNumId w:val="6"/>
  </w:num>
  <w:num w:numId="38">
    <w:abstractNumId w:val="26"/>
  </w:num>
  <w:num w:numId="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1"/>
    <w:rsid w:val="00000E3F"/>
    <w:rsid w:val="000017A5"/>
    <w:rsid w:val="00001EF2"/>
    <w:rsid w:val="000024F0"/>
    <w:rsid w:val="00004DC2"/>
    <w:rsid w:val="00006A84"/>
    <w:rsid w:val="0000748F"/>
    <w:rsid w:val="000107D4"/>
    <w:rsid w:val="00011950"/>
    <w:rsid w:val="0001276C"/>
    <w:rsid w:val="00016B22"/>
    <w:rsid w:val="0002329B"/>
    <w:rsid w:val="00023C2D"/>
    <w:rsid w:val="00023D52"/>
    <w:rsid w:val="00025264"/>
    <w:rsid w:val="00025E0D"/>
    <w:rsid w:val="0002607D"/>
    <w:rsid w:val="000313C4"/>
    <w:rsid w:val="00031D9A"/>
    <w:rsid w:val="00032C34"/>
    <w:rsid w:val="000349A3"/>
    <w:rsid w:val="00037261"/>
    <w:rsid w:val="00040D95"/>
    <w:rsid w:val="00042DBA"/>
    <w:rsid w:val="000441FE"/>
    <w:rsid w:val="00045F4E"/>
    <w:rsid w:val="00050171"/>
    <w:rsid w:val="00056F54"/>
    <w:rsid w:val="00060800"/>
    <w:rsid w:val="000608BA"/>
    <w:rsid w:val="0006166B"/>
    <w:rsid w:val="00062CA0"/>
    <w:rsid w:val="00063B78"/>
    <w:rsid w:val="00066493"/>
    <w:rsid w:val="00070517"/>
    <w:rsid w:val="00070525"/>
    <w:rsid w:val="00070BAA"/>
    <w:rsid w:val="0007147F"/>
    <w:rsid w:val="00071FEA"/>
    <w:rsid w:val="00080548"/>
    <w:rsid w:val="00081999"/>
    <w:rsid w:val="00083E38"/>
    <w:rsid w:val="0008565F"/>
    <w:rsid w:val="00086F18"/>
    <w:rsid w:val="0009155A"/>
    <w:rsid w:val="00092B9E"/>
    <w:rsid w:val="00094300"/>
    <w:rsid w:val="000962DD"/>
    <w:rsid w:val="000970DD"/>
    <w:rsid w:val="000A3478"/>
    <w:rsid w:val="000A3FE2"/>
    <w:rsid w:val="000A5622"/>
    <w:rsid w:val="000A745C"/>
    <w:rsid w:val="000B05A5"/>
    <w:rsid w:val="000B1A2A"/>
    <w:rsid w:val="000B6339"/>
    <w:rsid w:val="000B6F1A"/>
    <w:rsid w:val="000C34F7"/>
    <w:rsid w:val="000C3583"/>
    <w:rsid w:val="000C7672"/>
    <w:rsid w:val="000D10F2"/>
    <w:rsid w:val="000D3611"/>
    <w:rsid w:val="000E2587"/>
    <w:rsid w:val="000F0515"/>
    <w:rsid w:val="000F216C"/>
    <w:rsid w:val="000F566F"/>
    <w:rsid w:val="000F69CC"/>
    <w:rsid w:val="000F772B"/>
    <w:rsid w:val="001017EA"/>
    <w:rsid w:val="00102F1A"/>
    <w:rsid w:val="00104A09"/>
    <w:rsid w:val="00106237"/>
    <w:rsid w:val="00111ACA"/>
    <w:rsid w:val="00112CB0"/>
    <w:rsid w:val="001141EE"/>
    <w:rsid w:val="00120E97"/>
    <w:rsid w:val="0012759B"/>
    <w:rsid w:val="0013023C"/>
    <w:rsid w:val="00130A5C"/>
    <w:rsid w:val="00136ABC"/>
    <w:rsid w:val="001373BC"/>
    <w:rsid w:val="00137870"/>
    <w:rsid w:val="001403FF"/>
    <w:rsid w:val="00142069"/>
    <w:rsid w:val="0014307E"/>
    <w:rsid w:val="00151D00"/>
    <w:rsid w:val="00153399"/>
    <w:rsid w:val="00155D3B"/>
    <w:rsid w:val="00155DEC"/>
    <w:rsid w:val="00156B92"/>
    <w:rsid w:val="00156C4A"/>
    <w:rsid w:val="00160FCF"/>
    <w:rsid w:val="00161155"/>
    <w:rsid w:val="00162F18"/>
    <w:rsid w:val="001650D7"/>
    <w:rsid w:val="00165C49"/>
    <w:rsid w:val="00166122"/>
    <w:rsid w:val="001713EF"/>
    <w:rsid w:val="00171CD2"/>
    <w:rsid w:val="001743EF"/>
    <w:rsid w:val="0017501A"/>
    <w:rsid w:val="00182481"/>
    <w:rsid w:val="00183F40"/>
    <w:rsid w:val="00184D48"/>
    <w:rsid w:val="0018601C"/>
    <w:rsid w:val="001862A0"/>
    <w:rsid w:val="001865FA"/>
    <w:rsid w:val="0019271C"/>
    <w:rsid w:val="001943E4"/>
    <w:rsid w:val="001A413F"/>
    <w:rsid w:val="001A579F"/>
    <w:rsid w:val="001A6C33"/>
    <w:rsid w:val="001A70AF"/>
    <w:rsid w:val="001B3635"/>
    <w:rsid w:val="001B4FB7"/>
    <w:rsid w:val="001B5F68"/>
    <w:rsid w:val="001B765E"/>
    <w:rsid w:val="001C02FB"/>
    <w:rsid w:val="001C08EE"/>
    <w:rsid w:val="001C2E94"/>
    <w:rsid w:val="001C3411"/>
    <w:rsid w:val="001C7397"/>
    <w:rsid w:val="001D163F"/>
    <w:rsid w:val="001E2957"/>
    <w:rsid w:val="001E2BBA"/>
    <w:rsid w:val="001E73A1"/>
    <w:rsid w:val="001F2031"/>
    <w:rsid w:val="001F4575"/>
    <w:rsid w:val="001F5343"/>
    <w:rsid w:val="001F77B6"/>
    <w:rsid w:val="00200446"/>
    <w:rsid w:val="00200EF0"/>
    <w:rsid w:val="002012D9"/>
    <w:rsid w:val="00201397"/>
    <w:rsid w:val="00204ACE"/>
    <w:rsid w:val="00206431"/>
    <w:rsid w:val="0020716D"/>
    <w:rsid w:val="00211101"/>
    <w:rsid w:val="00211E60"/>
    <w:rsid w:val="00216DB0"/>
    <w:rsid w:val="00217D9A"/>
    <w:rsid w:val="00221E58"/>
    <w:rsid w:val="00222150"/>
    <w:rsid w:val="00223DD4"/>
    <w:rsid w:val="00224B05"/>
    <w:rsid w:val="002259F5"/>
    <w:rsid w:val="00226962"/>
    <w:rsid w:val="00235643"/>
    <w:rsid w:val="00236A0F"/>
    <w:rsid w:val="00236B9A"/>
    <w:rsid w:val="0023748D"/>
    <w:rsid w:val="00241F99"/>
    <w:rsid w:val="00243762"/>
    <w:rsid w:val="00243A28"/>
    <w:rsid w:val="00243FC9"/>
    <w:rsid w:val="00244DC6"/>
    <w:rsid w:val="00245556"/>
    <w:rsid w:val="002559FD"/>
    <w:rsid w:val="0025666B"/>
    <w:rsid w:val="002567DA"/>
    <w:rsid w:val="00256FA1"/>
    <w:rsid w:val="00260698"/>
    <w:rsid w:val="002609F4"/>
    <w:rsid w:val="00262314"/>
    <w:rsid w:val="00272EE0"/>
    <w:rsid w:val="0027682B"/>
    <w:rsid w:val="00281ED5"/>
    <w:rsid w:val="002851EB"/>
    <w:rsid w:val="00287CA2"/>
    <w:rsid w:val="00290F63"/>
    <w:rsid w:val="00293981"/>
    <w:rsid w:val="00295C65"/>
    <w:rsid w:val="0029646B"/>
    <w:rsid w:val="0029676B"/>
    <w:rsid w:val="002A0511"/>
    <w:rsid w:val="002A163F"/>
    <w:rsid w:val="002A172F"/>
    <w:rsid w:val="002A19FA"/>
    <w:rsid w:val="002A2B33"/>
    <w:rsid w:val="002A4044"/>
    <w:rsid w:val="002A66AE"/>
    <w:rsid w:val="002B1E63"/>
    <w:rsid w:val="002B63FD"/>
    <w:rsid w:val="002B6E99"/>
    <w:rsid w:val="002B70A8"/>
    <w:rsid w:val="002B75BB"/>
    <w:rsid w:val="002C4291"/>
    <w:rsid w:val="002C4A46"/>
    <w:rsid w:val="002C4AF2"/>
    <w:rsid w:val="002C4D8D"/>
    <w:rsid w:val="002C56D3"/>
    <w:rsid w:val="002C6CF2"/>
    <w:rsid w:val="002C781C"/>
    <w:rsid w:val="002D1449"/>
    <w:rsid w:val="002D1A4E"/>
    <w:rsid w:val="002D2986"/>
    <w:rsid w:val="002E2DE7"/>
    <w:rsid w:val="002E2E5F"/>
    <w:rsid w:val="002E396F"/>
    <w:rsid w:val="002E4035"/>
    <w:rsid w:val="002E41C3"/>
    <w:rsid w:val="002E60AE"/>
    <w:rsid w:val="002E6DCE"/>
    <w:rsid w:val="002F2855"/>
    <w:rsid w:val="002F4897"/>
    <w:rsid w:val="002F54DB"/>
    <w:rsid w:val="00301CEF"/>
    <w:rsid w:val="00303A16"/>
    <w:rsid w:val="003049F6"/>
    <w:rsid w:val="00304CFC"/>
    <w:rsid w:val="003062A2"/>
    <w:rsid w:val="00307492"/>
    <w:rsid w:val="0031116A"/>
    <w:rsid w:val="00311D2B"/>
    <w:rsid w:val="003120F9"/>
    <w:rsid w:val="00312815"/>
    <w:rsid w:val="00313D96"/>
    <w:rsid w:val="003156E8"/>
    <w:rsid w:val="00317C2C"/>
    <w:rsid w:val="00320F0E"/>
    <w:rsid w:val="00323D81"/>
    <w:rsid w:val="003310CD"/>
    <w:rsid w:val="00333E52"/>
    <w:rsid w:val="003346AF"/>
    <w:rsid w:val="00335820"/>
    <w:rsid w:val="00337D81"/>
    <w:rsid w:val="003447C3"/>
    <w:rsid w:val="00350CC3"/>
    <w:rsid w:val="00351FA3"/>
    <w:rsid w:val="00353BC5"/>
    <w:rsid w:val="003545DF"/>
    <w:rsid w:val="0036366A"/>
    <w:rsid w:val="003717CB"/>
    <w:rsid w:val="00374D35"/>
    <w:rsid w:val="00375F81"/>
    <w:rsid w:val="003764DD"/>
    <w:rsid w:val="00376E26"/>
    <w:rsid w:val="00385E1B"/>
    <w:rsid w:val="00386272"/>
    <w:rsid w:val="00386F5A"/>
    <w:rsid w:val="003910AA"/>
    <w:rsid w:val="00391297"/>
    <w:rsid w:val="0039182C"/>
    <w:rsid w:val="00391B8E"/>
    <w:rsid w:val="00391FD2"/>
    <w:rsid w:val="00394B81"/>
    <w:rsid w:val="003959AF"/>
    <w:rsid w:val="003A1D10"/>
    <w:rsid w:val="003A2E41"/>
    <w:rsid w:val="003A380A"/>
    <w:rsid w:val="003A495D"/>
    <w:rsid w:val="003A4999"/>
    <w:rsid w:val="003A6534"/>
    <w:rsid w:val="003A65D5"/>
    <w:rsid w:val="003A6B39"/>
    <w:rsid w:val="003A6DB6"/>
    <w:rsid w:val="003A71C2"/>
    <w:rsid w:val="003B2313"/>
    <w:rsid w:val="003B27BB"/>
    <w:rsid w:val="003B5182"/>
    <w:rsid w:val="003C4520"/>
    <w:rsid w:val="003C4D67"/>
    <w:rsid w:val="003C501C"/>
    <w:rsid w:val="003C69E0"/>
    <w:rsid w:val="003C7BD0"/>
    <w:rsid w:val="003C7DBE"/>
    <w:rsid w:val="003D2A53"/>
    <w:rsid w:val="003D4A26"/>
    <w:rsid w:val="003D556E"/>
    <w:rsid w:val="003D5B98"/>
    <w:rsid w:val="003E0256"/>
    <w:rsid w:val="003E0DD8"/>
    <w:rsid w:val="003E17D2"/>
    <w:rsid w:val="003E45CB"/>
    <w:rsid w:val="003E4773"/>
    <w:rsid w:val="003E4FEB"/>
    <w:rsid w:val="003E7058"/>
    <w:rsid w:val="003F0E37"/>
    <w:rsid w:val="003F1EDC"/>
    <w:rsid w:val="003F29A8"/>
    <w:rsid w:val="003F35ED"/>
    <w:rsid w:val="003F3F30"/>
    <w:rsid w:val="003F5C30"/>
    <w:rsid w:val="004009A8"/>
    <w:rsid w:val="00402241"/>
    <w:rsid w:val="00404436"/>
    <w:rsid w:val="004062D8"/>
    <w:rsid w:val="004105B1"/>
    <w:rsid w:val="00411020"/>
    <w:rsid w:val="00414332"/>
    <w:rsid w:val="00415AB5"/>
    <w:rsid w:val="00423CF4"/>
    <w:rsid w:val="00424CAF"/>
    <w:rsid w:val="004252CA"/>
    <w:rsid w:val="00430FE4"/>
    <w:rsid w:val="004312BA"/>
    <w:rsid w:val="00432286"/>
    <w:rsid w:val="00433646"/>
    <w:rsid w:val="0043369C"/>
    <w:rsid w:val="00433F57"/>
    <w:rsid w:val="004341A5"/>
    <w:rsid w:val="004349A1"/>
    <w:rsid w:val="0043519A"/>
    <w:rsid w:val="00436917"/>
    <w:rsid w:val="0044072E"/>
    <w:rsid w:val="00441E07"/>
    <w:rsid w:val="0044596F"/>
    <w:rsid w:val="00446DE7"/>
    <w:rsid w:val="0045145A"/>
    <w:rsid w:val="00451767"/>
    <w:rsid w:val="00452FCE"/>
    <w:rsid w:val="004534FF"/>
    <w:rsid w:val="00454AFB"/>
    <w:rsid w:val="00456D94"/>
    <w:rsid w:val="004576BD"/>
    <w:rsid w:val="00464D86"/>
    <w:rsid w:val="00467EDF"/>
    <w:rsid w:val="0047137F"/>
    <w:rsid w:val="00471966"/>
    <w:rsid w:val="00472242"/>
    <w:rsid w:val="00472999"/>
    <w:rsid w:val="0047334F"/>
    <w:rsid w:val="00473C66"/>
    <w:rsid w:val="0047553E"/>
    <w:rsid w:val="00475974"/>
    <w:rsid w:val="00475FFD"/>
    <w:rsid w:val="00476B4F"/>
    <w:rsid w:val="0047742F"/>
    <w:rsid w:val="004775CD"/>
    <w:rsid w:val="004823B8"/>
    <w:rsid w:val="0049048E"/>
    <w:rsid w:val="00491DF1"/>
    <w:rsid w:val="00493ECA"/>
    <w:rsid w:val="004A234A"/>
    <w:rsid w:val="004A2774"/>
    <w:rsid w:val="004A3FB5"/>
    <w:rsid w:val="004A5353"/>
    <w:rsid w:val="004A74FB"/>
    <w:rsid w:val="004B3EB2"/>
    <w:rsid w:val="004B6668"/>
    <w:rsid w:val="004B76FC"/>
    <w:rsid w:val="004C3488"/>
    <w:rsid w:val="004C6117"/>
    <w:rsid w:val="004C6A74"/>
    <w:rsid w:val="004D0AEB"/>
    <w:rsid w:val="004D2A7E"/>
    <w:rsid w:val="004D31D3"/>
    <w:rsid w:val="004D3EC5"/>
    <w:rsid w:val="004D7073"/>
    <w:rsid w:val="004D7D7A"/>
    <w:rsid w:val="004F2CA6"/>
    <w:rsid w:val="004F3E36"/>
    <w:rsid w:val="004F4776"/>
    <w:rsid w:val="004F63DB"/>
    <w:rsid w:val="00501CD1"/>
    <w:rsid w:val="00501DF3"/>
    <w:rsid w:val="00502F04"/>
    <w:rsid w:val="005047EC"/>
    <w:rsid w:val="0050785E"/>
    <w:rsid w:val="005078FD"/>
    <w:rsid w:val="00511767"/>
    <w:rsid w:val="00517B03"/>
    <w:rsid w:val="00524F97"/>
    <w:rsid w:val="00531821"/>
    <w:rsid w:val="005327CD"/>
    <w:rsid w:val="00535AB6"/>
    <w:rsid w:val="00535EDD"/>
    <w:rsid w:val="00537A34"/>
    <w:rsid w:val="00544B4E"/>
    <w:rsid w:val="00545B6E"/>
    <w:rsid w:val="00545E39"/>
    <w:rsid w:val="00546B71"/>
    <w:rsid w:val="005507F3"/>
    <w:rsid w:val="00550B51"/>
    <w:rsid w:val="005531FC"/>
    <w:rsid w:val="005572FF"/>
    <w:rsid w:val="005612DC"/>
    <w:rsid w:val="00561502"/>
    <w:rsid w:val="005624FA"/>
    <w:rsid w:val="00563BE1"/>
    <w:rsid w:val="0057151B"/>
    <w:rsid w:val="005738EB"/>
    <w:rsid w:val="0057586C"/>
    <w:rsid w:val="0057654D"/>
    <w:rsid w:val="00583D95"/>
    <w:rsid w:val="005905E5"/>
    <w:rsid w:val="00590BB4"/>
    <w:rsid w:val="005A0B90"/>
    <w:rsid w:val="005A2FE0"/>
    <w:rsid w:val="005A412E"/>
    <w:rsid w:val="005B5027"/>
    <w:rsid w:val="005B5249"/>
    <w:rsid w:val="005B5B0D"/>
    <w:rsid w:val="005B6E2A"/>
    <w:rsid w:val="005B7A7A"/>
    <w:rsid w:val="005B7BCE"/>
    <w:rsid w:val="005C1368"/>
    <w:rsid w:val="005C786E"/>
    <w:rsid w:val="005C7ADD"/>
    <w:rsid w:val="005D09E4"/>
    <w:rsid w:val="005D1419"/>
    <w:rsid w:val="005D3C92"/>
    <w:rsid w:val="005D4852"/>
    <w:rsid w:val="005D5B38"/>
    <w:rsid w:val="005E1850"/>
    <w:rsid w:val="005E5C63"/>
    <w:rsid w:val="005E668B"/>
    <w:rsid w:val="005E6A4A"/>
    <w:rsid w:val="005F080D"/>
    <w:rsid w:val="005F7C72"/>
    <w:rsid w:val="005F7CF2"/>
    <w:rsid w:val="00603478"/>
    <w:rsid w:val="00603848"/>
    <w:rsid w:val="00604095"/>
    <w:rsid w:val="006107C8"/>
    <w:rsid w:val="006164A6"/>
    <w:rsid w:val="00617B3F"/>
    <w:rsid w:val="00621317"/>
    <w:rsid w:val="0062222A"/>
    <w:rsid w:val="00623B28"/>
    <w:rsid w:val="00623F9E"/>
    <w:rsid w:val="006262EA"/>
    <w:rsid w:val="006326DA"/>
    <w:rsid w:val="006345E8"/>
    <w:rsid w:val="00635867"/>
    <w:rsid w:val="00636A76"/>
    <w:rsid w:val="00637A5B"/>
    <w:rsid w:val="00641BEE"/>
    <w:rsid w:val="00642797"/>
    <w:rsid w:val="00644015"/>
    <w:rsid w:val="0065148E"/>
    <w:rsid w:val="00654459"/>
    <w:rsid w:val="006638D3"/>
    <w:rsid w:val="006655D8"/>
    <w:rsid w:val="00667E3F"/>
    <w:rsid w:val="006721DA"/>
    <w:rsid w:val="00674ABF"/>
    <w:rsid w:val="00676CC7"/>
    <w:rsid w:val="00680A07"/>
    <w:rsid w:val="00680E8A"/>
    <w:rsid w:val="0068124D"/>
    <w:rsid w:val="0068231C"/>
    <w:rsid w:val="0068282B"/>
    <w:rsid w:val="0068398B"/>
    <w:rsid w:val="006859E6"/>
    <w:rsid w:val="00686B66"/>
    <w:rsid w:val="00686DFB"/>
    <w:rsid w:val="00686FE3"/>
    <w:rsid w:val="006876D3"/>
    <w:rsid w:val="00691057"/>
    <w:rsid w:val="006961F3"/>
    <w:rsid w:val="00696A2F"/>
    <w:rsid w:val="00696AE5"/>
    <w:rsid w:val="006A2C83"/>
    <w:rsid w:val="006A2ED7"/>
    <w:rsid w:val="006A676A"/>
    <w:rsid w:val="006B03C7"/>
    <w:rsid w:val="006B1B79"/>
    <w:rsid w:val="006B1C47"/>
    <w:rsid w:val="006B220E"/>
    <w:rsid w:val="006B4879"/>
    <w:rsid w:val="006C121F"/>
    <w:rsid w:val="006C1A9F"/>
    <w:rsid w:val="006C1CB1"/>
    <w:rsid w:val="006C2614"/>
    <w:rsid w:val="006C2B50"/>
    <w:rsid w:val="006C37EA"/>
    <w:rsid w:val="006C38FD"/>
    <w:rsid w:val="006C43EA"/>
    <w:rsid w:val="006C48CB"/>
    <w:rsid w:val="006C6910"/>
    <w:rsid w:val="006D07D3"/>
    <w:rsid w:val="006D1A17"/>
    <w:rsid w:val="006D1E2E"/>
    <w:rsid w:val="006D1F7A"/>
    <w:rsid w:val="006D2FF5"/>
    <w:rsid w:val="006D5202"/>
    <w:rsid w:val="006D6DDA"/>
    <w:rsid w:val="006D7276"/>
    <w:rsid w:val="006E15AF"/>
    <w:rsid w:val="006E1B4D"/>
    <w:rsid w:val="006E33F5"/>
    <w:rsid w:val="006E65F7"/>
    <w:rsid w:val="006E6FB0"/>
    <w:rsid w:val="006E7BDD"/>
    <w:rsid w:val="006E7DE7"/>
    <w:rsid w:val="006F30A4"/>
    <w:rsid w:val="006F44F5"/>
    <w:rsid w:val="006F6269"/>
    <w:rsid w:val="006F679C"/>
    <w:rsid w:val="00701B10"/>
    <w:rsid w:val="00701CB4"/>
    <w:rsid w:val="007062C4"/>
    <w:rsid w:val="00711A69"/>
    <w:rsid w:val="00713BB4"/>
    <w:rsid w:val="00715799"/>
    <w:rsid w:val="00716A23"/>
    <w:rsid w:val="00717240"/>
    <w:rsid w:val="007203EB"/>
    <w:rsid w:val="00721CDF"/>
    <w:rsid w:val="00722EFF"/>
    <w:rsid w:val="00724153"/>
    <w:rsid w:val="007272A2"/>
    <w:rsid w:val="007322E7"/>
    <w:rsid w:val="007339FF"/>
    <w:rsid w:val="00734945"/>
    <w:rsid w:val="007353B4"/>
    <w:rsid w:val="00744D68"/>
    <w:rsid w:val="00745E0A"/>
    <w:rsid w:val="0075106D"/>
    <w:rsid w:val="00751F18"/>
    <w:rsid w:val="00752FFF"/>
    <w:rsid w:val="0076101F"/>
    <w:rsid w:val="0076588D"/>
    <w:rsid w:val="00765B0D"/>
    <w:rsid w:val="00765EC6"/>
    <w:rsid w:val="007665BA"/>
    <w:rsid w:val="00766BF9"/>
    <w:rsid w:val="00770D4A"/>
    <w:rsid w:val="00771CF1"/>
    <w:rsid w:val="007726BC"/>
    <w:rsid w:val="007732DD"/>
    <w:rsid w:val="00774662"/>
    <w:rsid w:val="00775297"/>
    <w:rsid w:val="00775E86"/>
    <w:rsid w:val="00784F7A"/>
    <w:rsid w:val="007908A1"/>
    <w:rsid w:val="00791C53"/>
    <w:rsid w:val="007A1F11"/>
    <w:rsid w:val="007A5C77"/>
    <w:rsid w:val="007B0652"/>
    <w:rsid w:val="007B0E85"/>
    <w:rsid w:val="007B26CA"/>
    <w:rsid w:val="007B3528"/>
    <w:rsid w:val="007B6C71"/>
    <w:rsid w:val="007C39CE"/>
    <w:rsid w:val="007C55E3"/>
    <w:rsid w:val="007C6A4B"/>
    <w:rsid w:val="007D3986"/>
    <w:rsid w:val="007D52D7"/>
    <w:rsid w:val="007E108B"/>
    <w:rsid w:val="007E3F0A"/>
    <w:rsid w:val="007E4234"/>
    <w:rsid w:val="007E4398"/>
    <w:rsid w:val="007E5853"/>
    <w:rsid w:val="007E6E52"/>
    <w:rsid w:val="007F245B"/>
    <w:rsid w:val="007F2D24"/>
    <w:rsid w:val="007F4169"/>
    <w:rsid w:val="007F54BE"/>
    <w:rsid w:val="007F7A37"/>
    <w:rsid w:val="008005CA"/>
    <w:rsid w:val="00800A55"/>
    <w:rsid w:val="00801873"/>
    <w:rsid w:val="0080253E"/>
    <w:rsid w:val="00806D26"/>
    <w:rsid w:val="0081017D"/>
    <w:rsid w:val="00810AF2"/>
    <w:rsid w:val="00813A0B"/>
    <w:rsid w:val="00820EAE"/>
    <w:rsid w:val="00820F36"/>
    <w:rsid w:val="008217C9"/>
    <w:rsid w:val="00821E50"/>
    <w:rsid w:val="00821FAD"/>
    <w:rsid w:val="00823999"/>
    <w:rsid w:val="00824685"/>
    <w:rsid w:val="008246A5"/>
    <w:rsid w:val="00825981"/>
    <w:rsid w:val="0082758F"/>
    <w:rsid w:val="00832C5C"/>
    <w:rsid w:val="00832F44"/>
    <w:rsid w:val="0083345A"/>
    <w:rsid w:val="00835414"/>
    <w:rsid w:val="00835499"/>
    <w:rsid w:val="0083639C"/>
    <w:rsid w:val="008379A6"/>
    <w:rsid w:val="008433B6"/>
    <w:rsid w:val="00844461"/>
    <w:rsid w:val="00855801"/>
    <w:rsid w:val="0086006B"/>
    <w:rsid w:val="00860973"/>
    <w:rsid w:val="008640DB"/>
    <w:rsid w:val="00864577"/>
    <w:rsid w:val="00864BC1"/>
    <w:rsid w:val="00864CA3"/>
    <w:rsid w:val="00866CCD"/>
    <w:rsid w:val="00867B80"/>
    <w:rsid w:val="00870DB5"/>
    <w:rsid w:val="00871166"/>
    <w:rsid w:val="0087566A"/>
    <w:rsid w:val="008800B7"/>
    <w:rsid w:val="008804BF"/>
    <w:rsid w:val="00880630"/>
    <w:rsid w:val="00881AB8"/>
    <w:rsid w:val="00881E67"/>
    <w:rsid w:val="00881F95"/>
    <w:rsid w:val="00882275"/>
    <w:rsid w:val="00882A06"/>
    <w:rsid w:val="00882A48"/>
    <w:rsid w:val="00883A15"/>
    <w:rsid w:val="00885D50"/>
    <w:rsid w:val="0088650C"/>
    <w:rsid w:val="00890586"/>
    <w:rsid w:val="00892D6E"/>
    <w:rsid w:val="00894A87"/>
    <w:rsid w:val="00894F44"/>
    <w:rsid w:val="008955AD"/>
    <w:rsid w:val="00896E0C"/>
    <w:rsid w:val="008A18BF"/>
    <w:rsid w:val="008A1CC0"/>
    <w:rsid w:val="008A6644"/>
    <w:rsid w:val="008A7E08"/>
    <w:rsid w:val="008A7EAA"/>
    <w:rsid w:val="008B0804"/>
    <w:rsid w:val="008B20E9"/>
    <w:rsid w:val="008B36BC"/>
    <w:rsid w:val="008B3AB1"/>
    <w:rsid w:val="008B64A6"/>
    <w:rsid w:val="008B6744"/>
    <w:rsid w:val="008B6CE0"/>
    <w:rsid w:val="008B73DE"/>
    <w:rsid w:val="008C01C1"/>
    <w:rsid w:val="008C1AF3"/>
    <w:rsid w:val="008C1E17"/>
    <w:rsid w:val="008C2A12"/>
    <w:rsid w:val="008C41B2"/>
    <w:rsid w:val="008C471D"/>
    <w:rsid w:val="008C4E98"/>
    <w:rsid w:val="008C6040"/>
    <w:rsid w:val="008D0445"/>
    <w:rsid w:val="008D2C53"/>
    <w:rsid w:val="008D38FE"/>
    <w:rsid w:val="008D43DD"/>
    <w:rsid w:val="008D4E4B"/>
    <w:rsid w:val="008E6453"/>
    <w:rsid w:val="008E6A3A"/>
    <w:rsid w:val="008E6B0F"/>
    <w:rsid w:val="008F0805"/>
    <w:rsid w:val="008F549D"/>
    <w:rsid w:val="008F6886"/>
    <w:rsid w:val="008F732A"/>
    <w:rsid w:val="00901551"/>
    <w:rsid w:val="00901CAC"/>
    <w:rsid w:val="0090276B"/>
    <w:rsid w:val="00902A1E"/>
    <w:rsid w:val="00904F8C"/>
    <w:rsid w:val="00905247"/>
    <w:rsid w:val="00912EB1"/>
    <w:rsid w:val="0092076C"/>
    <w:rsid w:val="00920AF3"/>
    <w:rsid w:val="0092178D"/>
    <w:rsid w:val="0092487D"/>
    <w:rsid w:val="00924F80"/>
    <w:rsid w:val="00933A92"/>
    <w:rsid w:val="009354DE"/>
    <w:rsid w:val="00937041"/>
    <w:rsid w:val="00940947"/>
    <w:rsid w:val="009424CD"/>
    <w:rsid w:val="00942ADA"/>
    <w:rsid w:val="00947833"/>
    <w:rsid w:val="00955AF5"/>
    <w:rsid w:val="00957768"/>
    <w:rsid w:val="009613BB"/>
    <w:rsid w:val="009615AF"/>
    <w:rsid w:val="00963297"/>
    <w:rsid w:val="00964915"/>
    <w:rsid w:val="00964A8E"/>
    <w:rsid w:val="00965292"/>
    <w:rsid w:val="0096564B"/>
    <w:rsid w:val="00966E4B"/>
    <w:rsid w:val="00966EE6"/>
    <w:rsid w:val="00973D33"/>
    <w:rsid w:val="00974670"/>
    <w:rsid w:val="00976AC7"/>
    <w:rsid w:val="00976D6D"/>
    <w:rsid w:val="00977184"/>
    <w:rsid w:val="0098337F"/>
    <w:rsid w:val="00991177"/>
    <w:rsid w:val="009915F7"/>
    <w:rsid w:val="0099360B"/>
    <w:rsid w:val="00993BFC"/>
    <w:rsid w:val="0099625E"/>
    <w:rsid w:val="009A02F6"/>
    <w:rsid w:val="009A19FF"/>
    <w:rsid w:val="009A201E"/>
    <w:rsid w:val="009A41C1"/>
    <w:rsid w:val="009A424F"/>
    <w:rsid w:val="009A4A54"/>
    <w:rsid w:val="009A4F43"/>
    <w:rsid w:val="009A5C68"/>
    <w:rsid w:val="009B06A3"/>
    <w:rsid w:val="009B1420"/>
    <w:rsid w:val="009B2871"/>
    <w:rsid w:val="009B48F1"/>
    <w:rsid w:val="009B4A2D"/>
    <w:rsid w:val="009B55E6"/>
    <w:rsid w:val="009B7C9C"/>
    <w:rsid w:val="009C5435"/>
    <w:rsid w:val="009C6565"/>
    <w:rsid w:val="009D1DDF"/>
    <w:rsid w:val="009D2498"/>
    <w:rsid w:val="009D5061"/>
    <w:rsid w:val="009D5269"/>
    <w:rsid w:val="009D5499"/>
    <w:rsid w:val="009D7C52"/>
    <w:rsid w:val="009E0D3F"/>
    <w:rsid w:val="009E2727"/>
    <w:rsid w:val="009E2823"/>
    <w:rsid w:val="009E46FB"/>
    <w:rsid w:val="009E4810"/>
    <w:rsid w:val="009E4B0C"/>
    <w:rsid w:val="009E634C"/>
    <w:rsid w:val="009E6916"/>
    <w:rsid w:val="009E7A3A"/>
    <w:rsid w:val="009F0C79"/>
    <w:rsid w:val="009F13D8"/>
    <w:rsid w:val="009F60CF"/>
    <w:rsid w:val="009F6BA7"/>
    <w:rsid w:val="009F7F1F"/>
    <w:rsid w:val="00A004AE"/>
    <w:rsid w:val="00A009AF"/>
    <w:rsid w:val="00A01B7C"/>
    <w:rsid w:val="00A05297"/>
    <w:rsid w:val="00A10104"/>
    <w:rsid w:val="00A10CDA"/>
    <w:rsid w:val="00A160B9"/>
    <w:rsid w:val="00A17477"/>
    <w:rsid w:val="00A2023F"/>
    <w:rsid w:val="00A210B8"/>
    <w:rsid w:val="00A224CA"/>
    <w:rsid w:val="00A25524"/>
    <w:rsid w:val="00A26527"/>
    <w:rsid w:val="00A265FC"/>
    <w:rsid w:val="00A32D98"/>
    <w:rsid w:val="00A33FCD"/>
    <w:rsid w:val="00A3494B"/>
    <w:rsid w:val="00A37AEE"/>
    <w:rsid w:val="00A40870"/>
    <w:rsid w:val="00A42666"/>
    <w:rsid w:val="00A43181"/>
    <w:rsid w:val="00A43A7E"/>
    <w:rsid w:val="00A4583A"/>
    <w:rsid w:val="00A4662F"/>
    <w:rsid w:val="00A468BB"/>
    <w:rsid w:val="00A50E00"/>
    <w:rsid w:val="00A5207A"/>
    <w:rsid w:val="00A53943"/>
    <w:rsid w:val="00A547E3"/>
    <w:rsid w:val="00A55DAE"/>
    <w:rsid w:val="00A5754B"/>
    <w:rsid w:val="00A60CFF"/>
    <w:rsid w:val="00A6511E"/>
    <w:rsid w:val="00A6518C"/>
    <w:rsid w:val="00A65416"/>
    <w:rsid w:val="00A70847"/>
    <w:rsid w:val="00A7191F"/>
    <w:rsid w:val="00A75AD1"/>
    <w:rsid w:val="00A76B00"/>
    <w:rsid w:val="00A832C1"/>
    <w:rsid w:val="00A84D96"/>
    <w:rsid w:val="00A85F84"/>
    <w:rsid w:val="00A9085D"/>
    <w:rsid w:val="00A92BDF"/>
    <w:rsid w:val="00A934F5"/>
    <w:rsid w:val="00A9612F"/>
    <w:rsid w:val="00A975AF"/>
    <w:rsid w:val="00AA10F6"/>
    <w:rsid w:val="00AA283D"/>
    <w:rsid w:val="00AA2F6D"/>
    <w:rsid w:val="00AA3742"/>
    <w:rsid w:val="00AA436C"/>
    <w:rsid w:val="00AA4480"/>
    <w:rsid w:val="00AA5019"/>
    <w:rsid w:val="00AA68CD"/>
    <w:rsid w:val="00AB14C7"/>
    <w:rsid w:val="00AB30BF"/>
    <w:rsid w:val="00AB4C5A"/>
    <w:rsid w:val="00AB78E9"/>
    <w:rsid w:val="00AC1F46"/>
    <w:rsid w:val="00AC2112"/>
    <w:rsid w:val="00AD039E"/>
    <w:rsid w:val="00AD361D"/>
    <w:rsid w:val="00AE5910"/>
    <w:rsid w:val="00AE76DB"/>
    <w:rsid w:val="00AE7B62"/>
    <w:rsid w:val="00AE7EFF"/>
    <w:rsid w:val="00AF13D7"/>
    <w:rsid w:val="00AF2D80"/>
    <w:rsid w:val="00AF5519"/>
    <w:rsid w:val="00B102C0"/>
    <w:rsid w:val="00B13D1B"/>
    <w:rsid w:val="00B178B1"/>
    <w:rsid w:val="00B20157"/>
    <w:rsid w:val="00B215F4"/>
    <w:rsid w:val="00B21A4E"/>
    <w:rsid w:val="00B21F5D"/>
    <w:rsid w:val="00B23C9D"/>
    <w:rsid w:val="00B264A6"/>
    <w:rsid w:val="00B26674"/>
    <w:rsid w:val="00B3051F"/>
    <w:rsid w:val="00B32103"/>
    <w:rsid w:val="00B33E20"/>
    <w:rsid w:val="00B342D0"/>
    <w:rsid w:val="00B3471B"/>
    <w:rsid w:val="00B349D3"/>
    <w:rsid w:val="00B410B0"/>
    <w:rsid w:val="00B435DB"/>
    <w:rsid w:val="00B4430C"/>
    <w:rsid w:val="00B44EB7"/>
    <w:rsid w:val="00B44EDA"/>
    <w:rsid w:val="00B451B9"/>
    <w:rsid w:val="00B45EAA"/>
    <w:rsid w:val="00B462DD"/>
    <w:rsid w:val="00B4658E"/>
    <w:rsid w:val="00B47D72"/>
    <w:rsid w:val="00B51235"/>
    <w:rsid w:val="00B52B6F"/>
    <w:rsid w:val="00B5486B"/>
    <w:rsid w:val="00B615E2"/>
    <w:rsid w:val="00B617DC"/>
    <w:rsid w:val="00B6307C"/>
    <w:rsid w:val="00B63E3D"/>
    <w:rsid w:val="00B641B3"/>
    <w:rsid w:val="00B662A8"/>
    <w:rsid w:val="00B72F6E"/>
    <w:rsid w:val="00B76617"/>
    <w:rsid w:val="00B81EE0"/>
    <w:rsid w:val="00B8252B"/>
    <w:rsid w:val="00B85D0D"/>
    <w:rsid w:val="00B8609F"/>
    <w:rsid w:val="00B914B8"/>
    <w:rsid w:val="00B91809"/>
    <w:rsid w:val="00B92836"/>
    <w:rsid w:val="00B93ABD"/>
    <w:rsid w:val="00B94D56"/>
    <w:rsid w:val="00B962E2"/>
    <w:rsid w:val="00B97C49"/>
    <w:rsid w:val="00BA04A7"/>
    <w:rsid w:val="00BA3278"/>
    <w:rsid w:val="00BA3BF8"/>
    <w:rsid w:val="00BA607E"/>
    <w:rsid w:val="00BB0AAB"/>
    <w:rsid w:val="00BB35F8"/>
    <w:rsid w:val="00BB470C"/>
    <w:rsid w:val="00BB5776"/>
    <w:rsid w:val="00BB62B0"/>
    <w:rsid w:val="00BB6FF3"/>
    <w:rsid w:val="00BB711B"/>
    <w:rsid w:val="00BB747E"/>
    <w:rsid w:val="00BC3FFB"/>
    <w:rsid w:val="00BC64DD"/>
    <w:rsid w:val="00BD05BB"/>
    <w:rsid w:val="00BD16EA"/>
    <w:rsid w:val="00BD634C"/>
    <w:rsid w:val="00BE2F48"/>
    <w:rsid w:val="00BE3B79"/>
    <w:rsid w:val="00BE57D8"/>
    <w:rsid w:val="00BE5BCB"/>
    <w:rsid w:val="00BF0024"/>
    <w:rsid w:val="00BF1A45"/>
    <w:rsid w:val="00BF30A0"/>
    <w:rsid w:val="00BF43CB"/>
    <w:rsid w:val="00BF4A0D"/>
    <w:rsid w:val="00BF4AC1"/>
    <w:rsid w:val="00C02C18"/>
    <w:rsid w:val="00C037B5"/>
    <w:rsid w:val="00C0551B"/>
    <w:rsid w:val="00C0646C"/>
    <w:rsid w:val="00C06870"/>
    <w:rsid w:val="00C06E9D"/>
    <w:rsid w:val="00C07978"/>
    <w:rsid w:val="00C07D9E"/>
    <w:rsid w:val="00C10F0E"/>
    <w:rsid w:val="00C12C11"/>
    <w:rsid w:val="00C12C88"/>
    <w:rsid w:val="00C14439"/>
    <w:rsid w:val="00C14C42"/>
    <w:rsid w:val="00C15C61"/>
    <w:rsid w:val="00C1694C"/>
    <w:rsid w:val="00C17969"/>
    <w:rsid w:val="00C2115A"/>
    <w:rsid w:val="00C231EE"/>
    <w:rsid w:val="00C231F2"/>
    <w:rsid w:val="00C23D52"/>
    <w:rsid w:val="00C24002"/>
    <w:rsid w:val="00C3044A"/>
    <w:rsid w:val="00C32026"/>
    <w:rsid w:val="00C32E9D"/>
    <w:rsid w:val="00C33179"/>
    <w:rsid w:val="00C34AF2"/>
    <w:rsid w:val="00C35C7E"/>
    <w:rsid w:val="00C40059"/>
    <w:rsid w:val="00C409B1"/>
    <w:rsid w:val="00C409F7"/>
    <w:rsid w:val="00C43EA9"/>
    <w:rsid w:val="00C44B61"/>
    <w:rsid w:val="00C45022"/>
    <w:rsid w:val="00C4515B"/>
    <w:rsid w:val="00C55A31"/>
    <w:rsid w:val="00C56CC9"/>
    <w:rsid w:val="00C60572"/>
    <w:rsid w:val="00C609E6"/>
    <w:rsid w:val="00C60DF4"/>
    <w:rsid w:val="00C615B1"/>
    <w:rsid w:val="00C62987"/>
    <w:rsid w:val="00C6305B"/>
    <w:rsid w:val="00C6365F"/>
    <w:rsid w:val="00C670D4"/>
    <w:rsid w:val="00C670FC"/>
    <w:rsid w:val="00C67B48"/>
    <w:rsid w:val="00C708E8"/>
    <w:rsid w:val="00C709C0"/>
    <w:rsid w:val="00C7125B"/>
    <w:rsid w:val="00C71D7F"/>
    <w:rsid w:val="00C722EB"/>
    <w:rsid w:val="00C73395"/>
    <w:rsid w:val="00C808C9"/>
    <w:rsid w:val="00C839CA"/>
    <w:rsid w:val="00C918BA"/>
    <w:rsid w:val="00C92FFC"/>
    <w:rsid w:val="00C97884"/>
    <w:rsid w:val="00CA25D9"/>
    <w:rsid w:val="00CA5EA4"/>
    <w:rsid w:val="00CA5ED2"/>
    <w:rsid w:val="00CA76E9"/>
    <w:rsid w:val="00CB0407"/>
    <w:rsid w:val="00CB18C4"/>
    <w:rsid w:val="00CB4B6A"/>
    <w:rsid w:val="00CB6449"/>
    <w:rsid w:val="00CB678B"/>
    <w:rsid w:val="00CB67FB"/>
    <w:rsid w:val="00CB7F3B"/>
    <w:rsid w:val="00CC26FA"/>
    <w:rsid w:val="00CC2B8C"/>
    <w:rsid w:val="00CC428D"/>
    <w:rsid w:val="00CC4651"/>
    <w:rsid w:val="00CC676B"/>
    <w:rsid w:val="00CC6F23"/>
    <w:rsid w:val="00CD040E"/>
    <w:rsid w:val="00CD091E"/>
    <w:rsid w:val="00CD11FB"/>
    <w:rsid w:val="00CD792F"/>
    <w:rsid w:val="00CE224D"/>
    <w:rsid w:val="00CE549B"/>
    <w:rsid w:val="00CE55DB"/>
    <w:rsid w:val="00CE682E"/>
    <w:rsid w:val="00CF2859"/>
    <w:rsid w:val="00CF2DC4"/>
    <w:rsid w:val="00CF5D0C"/>
    <w:rsid w:val="00CF63AF"/>
    <w:rsid w:val="00CF7CF9"/>
    <w:rsid w:val="00D00FD5"/>
    <w:rsid w:val="00D03A23"/>
    <w:rsid w:val="00D05789"/>
    <w:rsid w:val="00D06141"/>
    <w:rsid w:val="00D10A99"/>
    <w:rsid w:val="00D17386"/>
    <w:rsid w:val="00D21DE9"/>
    <w:rsid w:val="00D22450"/>
    <w:rsid w:val="00D226C7"/>
    <w:rsid w:val="00D2453A"/>
    <w:rsid w:val="00D2776B"/>
    <w:rsid w:val="00D314DA"/>
    <w:rsid w:val="00D32CF0"/>
    <w:rsid w:val="00D33AAD"/>
    <w:rsid w:val="00D3472C"/>
    <w:rsid w:val="00D35B88"/>
    <w:rsid w:val="00D37AA9"/>
    <w:rsid w:val="00D41145"/>
    <w:rsid w:val="00D53394"/>
    <w:rsid w:val="00D541EE"/>
    <w:rsid w:val="00D5440D"/>
    <w:rsid w:val="00D5464A"/>
    <w:rsid w:val="00D553A7"/>
    <w:rsid w:val="00D55C82"/>
    <w:rsid w:val="00D57CAC"/>
    <w:rsid w:val="00D60610"/>
    <w:rsid w:val="00D60D8B"/>
    <w:rsid w:val="00D652FB"/>
    <w:rsid w:val="00D71857"/>
    <w:rsid w:val="00D71B80"/>
    <w:rsid w:val="00D72D5F"/>
    <w:rsid w:val="00D75946"/>
    <w:rsid w:val="00D75A68"/>
    <w:rsid w:val="00D77E8E"/>
    <w:rsid w:val="00D826E5"/>
    <w:rsid w:val="00D86746"/>
    <w:rsid w:val="00D87EE8"/>
    <w:rsid w:val="00D90A97"/>
    <w:rsid w:val="00D922B7"/>
    <w:rsid w:val="00D968E8"/>
    <w:rsid w:val="00DA2D8A"/>
    <w:rsid w:val="00DA3554"/>
    <w:rsid w:val="00DB2AEE"/>
    <w:rsid w:val="00DB3CE8"/>
    <w:rsid w:val="00DB3F1B"/>
    <w:rsid w:val="00DB4827"/>
    <w:rsid w:val="00DB5F82"/>
    <w:rsid w:val="00DB6A33"/>
    <w:rsid w:val="00DB7235"/>
    <w:rsid w:val="00DB7D0F"/>
    <w:rsid w:val="00DC2124"/>
    <w:rsid w:val="00DC4174"/>
    <w:rsid w:val="00DD13AA"/>
    <w:rsid w:val="00DD3ED2"/>
    <w:rsid w:val="00DD4065"/>
    <w:rsid w:val="00DD6A4E"/>
    <w:rsid w:val="00DE1A60"/>
    <w:rsid w:val="00DE5738"/>
    <w:rsid w:val="00DF06A3"/>
    <w:rsid w:val="00DF1F6C"/>
    <w:rsid w:val="00DF3C9F"/>
    <w:rsid w:val="00DF4599"/>
    <w:rsid w:val="00DF775D"/>
    <w:rsid w:val="00E03DFE"/>
    <w:rsid w:val="00E05147"/>
    <w:rsid w:val="00E05C53"/>
    <w:rsid w:val="00E102F8"/>
    <w:rsid w:val="00E10340"/>
    <w:rsid w:val="00E1584E"/>
    <w:rsid w:val="00E16BAA"/>
    <w:rsid w:val="00E21A5B"/>
    <w:rsid w:val="00E22D70"/>
    <w:rsid w:val="00E259A9"/>
    <w:rsid w:val="00E269F7"/>
    <w:rsid w:val="00E27AEB"/>
    <w:rsid w:val="00E31A91"/>
    <w:rsid w:val="00E34095"/>
    <w:rsid w:val="00E37549"/>
    <w:rsid w:val="00E3754C"/>
    <w:rsid w:val="00E3781E"/>
    <w:rsid w:val="00E4099E"/>
    <w:rsid w:val="00E4228D"/>
    <w:rsid w:val="00E461D5"/>
    <w:rsid w:val="00E52DD2"/>
    <w:rsid w:val="00E535D9"/>
    <w:rsid w:val="00E54833"/>
    <w:rsid w:val="00E57CC3"/>
    <w:rsid w:val="00E60F16"/>
    <w:rsid w:val="00E668D4"/>
    <w:rsid w:val="00E716E6"/>
    <w:rsid w:val="00E72962"/>
    <w:rsid w:val="00E74449"/>
    <w:rsid w:val="00E74876"/>
    <w:rsid w:val="00E74B7B"/>
    <w:rsid w:val="00E7540D"/>
    <w:rsid w:val="00E77625"/>
    <w:rsid w:val="00E80623"/>
    <w:rsid w:val="00E8166F"/>
    <w:rsid w:val="00E82F14"/>
    <w:rsid w:val="00E83482"/>
    <w:rsid w:val="00E843AF"/>
    <w:rsid w:val="00E84B2D"/>
    <w:rsid w:val="00E84D1F"/>
    <w:rsid w:val="00E8510E"/>
    <w:rsid w:val="00E92FBD"/>
    <w:rsid w:val="00E95A16"/>
    <w:rsid w:val="00E96FBF"/>
    <w:rsid w:val="00E97BF6"/>
    <w:rsid w:val="00EA08F5"/>
    <w:rsid w:val="00EA0BB0"/>
    <w:rsid w:val="00EA2845"/>
    <w:rsid w:val="00EA3F6E"/>
    <w:rsid w:val="00EA4364"/>
    <w:rsid w:val="00EA7389"/>
    <w:rsid w:val="00EA7A6F"/>
    <w:rsid w:val="00EB01E4"/>
    <w:rsid w:val="00EB2C8A"/>
    <w:rsid w:val="00EC0227"/>
    <w:rsid w:val="00EC069A"/>
    <w:rsid w:val="00EC2DA2"/>
    <w:rsid w:val="00EC2FA8"/>
    <w:rsid w:val="00EC3F18"/>
    <w:rsid w:val="00EC41D8"/>
    <w:rsid w:val="00EC490E"/>
    <w:rsid w:val="00ED04E0"/>
    <w:rsid w:val="00ED1BEC"/>
    <w:rsid w:val="00ED2910"/>
    <w:rsid w:val="00ED4B54"/>
    <w:rsid w:val="00ED4C4D"/>
    <w:rsid w:val="00ED50A6"/>
    <w:rsid w:val="00ED6302"/>
    <w:rsid w:val="00EE392B"/>
    <w:rsid w:val="00EE5378"/>
    <w:rsid w:val="00EE595C"/>
    <w:rsid w:val="00EE65B9"/>
    <w:rsid w:val="00EE7370"/>
    <w:rsid w:val="00EF1192"/>
    <w:rsid w:val="00EF3491"/>
    <w:rsid w:val="00EF4AC6"/>
    <w:rsid w:val="00EF58C8"/>
    <w:rsid w:val="00EF58E9"/>
    <w:rsid w:val="00EF5E39"/>
    <w:rsid w:val="00F038FE"/>
    <w:rsid w:val="00F0443F"/>
    <w:rsid w:val="00F04F90"/>
    <w:rsid w:val="00F10825"/>
    <w:rsid w:val="00F12620"/>
    <w:rsid w:val="00F1552B"/>
    <w:rsid w:val="00F15B42"/>
    <w:rsid w:val="00F215E6"/>
    <w:rsid w:val="00F225BA"/>
    <w:rsid w:val="00F228A4"/>
    <w:rsid w:val="00F23382"/>
    <w:rsid w:val="00F24802"/>
    <w:rsid w:val="00F26355"/>
    <w:rsid w:val="00F319E6"/>
    <w:rsid w:val="00F34198"/>
    <w:rsid w:val="00F35DA8"/>
    <w:rsid w:val="00F366C3"/>
    <w:rsid w:val="00F436A4"/>
    <w:rsid w:val="00F4382D"/>
    <w:rsid w:val="00F5067F"/>
    <w:rsid w:val="00F50F60"/>
    <w:rsid w:val="00F52F86"/>
    <w:rsid w:val="00F57A52"/>
    <w:rsid w:val="00F632B9"/>
    <w:rsid w:val="00F65017"/>
    <w:rsid w:val="00F65568"/>
    <w:rsid w:val="00F708DD"/>
    <w:rsid w:val="00F71D82"/>
    <w:rsid w:val="00F75CB9"/>
    <w:rsid w:val="00F76301"/>
    <w:rsid w:val="00F830F3"/>
    <w:rsid w:val="00F842CF"/>
    <w:rsid w:val="00F85D70"/>
    <w:rsid w:val="00F879D1"/>
    <w:rsid w:val="00F92190"/>
    <w:rsid w:val="00F92512"/>
    <w:rsid w:val="00F93419"/>
    <w:rsid w:val="00F954B7"/>
    <w:rsid w:val="00FA05A7"/>
    <w:rsid w:val="00FA0920"/>
    <w:rsid w:val="00FA2286"/>
    <w:rsid w:val="00FA3122"/>
    <w:rsid w:val="00FA7BCE"/>
    <w:rsid w:val="00FB1005"/>
    <w:rsid w:val="00FB14B9"/>
    <w:rsid w:val="00FB1A26"/>
    <w:rsid w:val="00FB1B8E"/>
    <w:rsid w:val="00FB2A61"/>
    <w:rsid w:val="00FB3ABB"/>
    <w:rsid w:val="00FB4E64"/>
    <w:rsid w:val="00FB5369"/>
    <w:rsid w:val="00FB68D2"/>
    <w:rsid w:val="00FB7D81"/>
    <w:rsid w:val="00FC1AC5"/>
    <w:rsid w:val="00FC5028"/>
    <w:rsid w:val="00FC6238"/>
    <w:rsid w:val="00FD2ABE"/>
    <w:rsid w:val="00FD2FD9"/>
    <w:rsid w:val="00FD456D"/>
    <w:rsid w:val="00FD56C3"/>
    <w:rsid w:val="00FD5977"/>
    <w:rsid w:val="00FD6B57"/>
    <w:rsid w:val="00FE03EE"/>
    <w:rsid w:val="00FE0EC3"/>
    <w:rsid w:val="00FE5649"/>
    <w:rsid w:val="00FE609C"/>
    <w:rsid w:val="00FF064E"/>
    <w:rsid w:val="00FF2F10"/>
    <w:rsid w:val="00FF4A1B"/>
    <w:rsid w:val="00FF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D820D28-FF7C-476D-BEAC-D9B472BF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72"/>
    <w:rPr>
      <w:sz w:val="24"/>
      <w:lang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13BB"/>
    <w:rPr>
      <w:color w:val="800080"/>
      <w:u w:val="single"/>
    </w:rPr>
  </w:style>
  <w:style w:type="character" w:styleId="CommentReference">
    <w:name w:val="annotation reference"/>
    <w:semiHidden/>
    <w:rsid w:val="00C231F2"/>
    <w:rPr>
      <w:sz w:val="16"/>
      <w:szCs w:val="16"/>
    </w:rPr>
  </w:style>
  <w:style w:type="paragraph" w:styleId="CommentText">
    <w:name w:val="annotation text"/>
    <w:basedOn w:val="Normal"/>
    <w:semiHidden/>
    <w:rsid w:val="00C231F2"/>
    <w:rPr>
      <w:sz w:val="20"/>
    </w:rPr>
  </w:style>
  <w:style w:type="paragraph" w:styleId="CommentSubject">
    <w:name w:val="annotation subject"/>
    <w:basedOn w:val="CommentText"/>
    <w:next w:val="CommentText"/>
    <w:semiHidden/>
    <w:rsid w:val="00C231F2"/>
    <w:rPr>
      <w:b/>
      <w:bCs/>
    </w:rPr>
  </w:style>
  <w:style w:type="table" w:styleId="TableContemporary">
    <w:name w:val="Table Contemporary"/>
    <w:basedOn w:val="TableNormal"/>
    <w:rsid w:val="00744D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166122"/>
    <w:pPr>
      <w:spacing w:before="100" w:beforeAutospacing="1" w:after="100" w:afterAutospacing="1" w:line="240" w:lineRule="atLeast"/>
    </w:pPr>
    <w:rPr>
      <w:szCs w:val="24"/>
      <w:lang w:eastAsia="en-GB"/>
    </w:rPr>
  </w:style>
  <w:style w:type="paragraph" w:customStyle="1" w:styleId="RefGuide3">
    <w:name w:val="RefGuide3"/>
    <w:basedOn w:val="Normal"/>
    <w:rsid w:val="00166122"/>
    <w:pPr>
      <w:numPr>
        <w:numId w:val="1"/>
      </w:numPr>
    </w:pPr>
  </w:style>
  <w:style w:type="paragraph" w:customStyle="1" w:styleId="msolistparagraph0">
    <w:name w:val="msolistparagraph"/>
    <w:basedOn w:val="Normal"/>
    <w:rsid w:val="0014307E"/>
    <w:pPr>
      <w:ind w:left="720"/>
    </w:pPr>
    <w:rPr>
      <w:rFonts w:ascii="Calibri" w:hAnsi="Calibri"/>
      <w:sz w:val="22"/>
      <w:szCs w:val="22"/>
      <w:lang w:eastAsia="en-GB"/>
    </w:rPr>
  </w:style>
  <w:style w:type="character" w:customStyle="1" w:styleId="emailstyle18">
    <w:name w:val="emailstyle18"/>
    <w:semiHidden/>
    <w:rsid w:val="00C10F0E"/>
    <w:rPr>
      <w:rFonts w:ascii="Arial" w:hAnsi="Arial" w:cs="Arial" w:hint="default"/>
      <w:color w:val="auto"/>
      <w:sz w:val="20"/>
      <w:szCs w:val="20"/>
    </w:rPr>
  </w:style>
  <w:style w:type="paragraph" w:customStyle="1" w:styleId="refguide30">
    <w:name w:val="refguide3"/>
    <w:basedOn w:val="Normal"/>
    <w:rsid w:val="00C10F0E"/>
    <w:pPr>
      <w:ind w:left="340" w:hanging="340"/>
    </w:pPr>
    <w:rPr>
      <w:szCs w:val="24"/>
      <w:lang w:eastAsia="en-GB"/>
    </w:rPr>
  </w:style>
  <w:style w:type="paragraph" w:styleId="PlainText">
    <w:name w:val="Plain Text"/>
    <w:basedOn w:val="Normal"/>
    <w:rsid w:val="00A265FC"/>
    <w:rPr>
      <w:rFonts w:ascii="Courier New" w:hAnsi="Courier New" w:cs="Courier New"/>
      <w:sz w:val="20"/>
      <w:lang w:eastAsia="en-GB"/>
    </w:rPr>
  </w:style>
  <w:style w:type="character" w:styleId="Strong">
    <w:name w:val="Strong"/>
    <w:uiPriority w:val="22"/>
    <w:qFormat/>
    <w:rsid w:val="00920AF3"/>
    <w:rPr>
      <w:b/>
      <w:bCs/>
    </w:rPr>
  </w:style>
  <w:style w:type="character" w:styleId="Emphasis">
    <w:name w:val="Emphasis"/>
    <w:qFormat/>
    <w:rsid w:val="00920AF3"/>
    <w:rPr>
      <w:i/>
      <w:iCs/>
    </w:rPr>
  </w:style>
  <w:style w:type="character" w:customStyle="1" w:styleId="fordes">
    <w:name w:val="fordes"/>
    <w:semiHidden/>
    <w:rsid w:val="00882A06"/>
    <w:rPr>
      <w:rFonts w:ascii="Arial" w:hAnsi="Arial" w:cs="Arial"/>
      <w:color w:val="000080"/>
      <w:sz w:val="20"/>
      <w:szCs w:val="20"/>
    </w:rPr>
  </w:style>
  <w:style w:type="paragraph" w:styleId="ListParagraph">
    <w:name w:val="List Paragraph"/>
    <w:basedOn w:val="Normal"/>
    <w:qFormat/>
    <w:rsid w:val="004534FF"/>
    <w:pPr>
      <w:ind w:left="720"/>
    </w:pPr>
  </w:style>
  <w:style w:type="character" w:customStyle="1" w:styleId="st1">
    <w:name w:val="st1"/>
    <w:rsid w:val="007A5C77"/>
  </w:style>
  <w:style w:type="character" w:customStyle="1" w:styleId="emailreplystyleChar">
    <w:name w:val="email reply style Char"/>
    <w:link w:val="emailreplystyle"/>
    <w:locked/>
    <w:rsid w:val="00B44EB7"/>
    <w:rPr>
      <w:rFonts w:ascii="Tahoma" w:hAnsi="Tahoma" w:cs="Tahoma"/>
      <w:color w:val="0000FF"/>
    </w:rPr>
  </w:style>
  <w:style w:type="paragraph" w:customStyle="1" w:styleId="emailreplystyle">
    <w:name w:val="email reply style"/>
    <w:basedOn w:val="Normal"/>
    <w:link w:val="emailreplystyleChar"/>
    <w:rsid w:val="00B44EB7"/>
    <w:rPr>
      <w:rFonts w:ascii="Tahoma" w:hAnsi="Tahoma" w:cs="Tahoma"/>
      <w:color w:val="0000FF"/>
      <w:sz w:val="20"/>
      <w:lang w:eastAsia="en-GB"/>
    </w:rPr>
  </w:style>
  <w:style w:type="paragraph" w:customStyle="1" w:styleId="Default">
    <w:name w:val="Default"/>
    <w:rsid w:val="00217D9A"/>
    <w:pPr>
      <w:autoSpaceDE w:val="0"/>
      <w:autoSpaceDN w:val="0"/>
      <w:adjustRightInd w:val="0"/>
    </w:pPr>
    <w:rPr>
      <w:rFonts w:ascii="Arial" w:hAnsi="Arial" w:cs="Arial"/>
      <w:color w:val="000000"/>
      <w:sz w:val="24"/>
      <w:szCs w:val="24"/>
    </w:rPr>
  </w:style>
  <w:style w:type="paragraph" w:customStyle="1" w:styleId="text">
    <w:name w:val="text"/>
    <w:basedOn w:val="Normal"/>
    <w:rsid w:val="001C08EE"/>
    <w:pPr>
      <w:spacing w:before="100" w:beforeAutospacing="1" w:after="100" w:afterAutospacing="1"/>
    </w:pPr>
    <w:rPr>
      <w:rFonts w:eastAsia="Calibri"/>
      <w:szCs w:val="24"/>
      <w:lang w:eastAsia="en-GB"/>
    </w:rPr>
  </w:style>
  <w:style w:type="character" w:customStyle="1" w:styleId="apple-converted-space">
    <w:name w:val="apple-converted-space"/>
    <w:rsid w:val="001C08EE"/>
  </w:style>
  <w:style w:type="character" w:customStyle="1" w:styleId="citystatezip">
    <w:name w:val="citystatezip"/>
    <w:rsid w:val="0089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135">
      <w:bodyDiv w:val="1"/>
      <w:marLeft w:val="0"/>
      <w:marRight w:val="0"/>
      <w:marTop w:val="0"/>
      <w:marBottom w:val="0"/>
      <w:divBdr>
        <w:top w:val="none" w:sz="0" w:space="0" w:color="auto"/>
        <w:left w:val="none" w:sz="0" w:space="0" w:color="auto"/>
        <w:bottom w:val="none" w:sz="0" w:space="0" w:color="auto"/>
        <w:right w:val="none" w:sz="0" w:space="0" w:color="auto"/>
      </w:divBdr>
    </w:div>
    <w:div w:id="208885503">
      <w:bodyDiv w:val="1"/>
      <w:marLeft w:val="0"/>
      <w:marRight w:val="0"/>
      <w:marTop w:val="0"/>
      <w:marBottom w:val="0"/>
      <w:divBdr>
        <w:top w:val="none" w:sz="0" w:space="0" w:color="auto"/>
        <w:left w:val="none" w:sz="0" w:space="0" w:color="auto"/>
        <w:bottom w:val="none" w:sz="0" w:space="0" w:color="auto"/>
        <w:right w:val="none" w:sz="0" w:space="0" w:color="auto"/>
      </w:divBdr>
    </w:div>
    <w:div w:id="280452831">
      <w:bodyDiv w:val="1"/>
      <w:marLeft w:val="0"/>
      <w:marRight w:val="0"/>
      <w:marTop w:val="0"/>
      <w:marBottom w:val="0"/>
      <w:divBdr>
        <w:top w:val="none" w:sz="0" w:space="0" w:color="auto"/>
        <w:left w:val="none" w:sz="0" w:space="0" w:color="auto"/>
        <w:bottom w:val="none" w:sz="0" w:space="0" w:color="auto"/>
        <w:right w:val="none" w:sz="0" w:space="0" w:color="auto"/>
      </w:divBdr>
    </w:div>
    <w:div w:id="302850923">
      <w:bodyDiv w:val="1"/>
      <w:marLeft w:val="0"/>
      <w:marRight w:val="0"/>
      <w:marTop w:val="0"/>
      <w:marBottom w:val="0"/>
      <w:divBdr>
        <w:top w:val="none" w:sz="0" w:space="0" w:color="auto"/>
        <w:left w:val="none" w:sz="0" w:space="0" w:color="auto"/>
        <w:bottom w:val="none" w:sz="0" w:space="0" w:color="auto"/>
        <w:right w:val="none" w:sz="0" w:space="0" w:color="auto"/>
      </w:divBdr>
    </w:div>
    <w:div w:id="491143181">
      <w:bodyDiv w:val="1"/>
      <w:marLeft w:val="0"/>
      <w:marRight w:val="0"/>
      <w:marTop w:val="0"/>
      <w:marBottom w:val="0"/>
      <w:divBdr>
        <w:top w:val="none" w:sz="0" w:space="0" w:color="auto"/>
        <w:left w:val="none" w:sz="0" w:space="0" w:color="auto"/>
        <w:bottom w:val="none" w:sz="0" w:space="0" w:color="auto"/>
        <w:right w:val="none" w:sz="0" w:space="0" w:color="auto"/>
      </w:divBdr>
      <w:divsChild>
        <w:div w:id="566380356">
          <w:marLeft w:val="2910"/>
          <w:marRight w:val="0"/>
          <w:marTop w:val="0"/>
          <w:marBottom w:val="0"/>
          <w:divBdr>
            <w:top w:val="none" w:sz="0" w:space="0" w:color="auto"/>
            <w:left w:val="none" w:sz="0" w:space="0" w:color="auto"/>
            <w:bottom w:val="none" w:sz="0" w:space="0" w:color="auto"/>
            <w:right w:val="none" w:sz="0" w:space="0" w:color="auto"/>
          </w:divBdr>
          <w:divsChild>
            <w:div w:id="379675512">
              <w:marLeft w:val="0"/>
              <w:marRight w:val="0"/>
              <w:marTop w:val="0"/>
              <w:marBottom w:val="0"/>
              <w:divBdr>
                <w:top w:val="none" w:sz="0" w:space="0" w:color="auto"/>
                <w:left w:val="none" w:sz="0" w:space="0" w:color="auto"/>
                <w:bottom w:val="none" w:sz="0" w:space="0" w:color="auto"/>
                <w:right w:val="none" w:sz="0" w:space="0" w:color="auto"/>
              </w:divBdr>
              <w:divsChild>
                <w:div w:id="709109189">
                  <w:marLeft w:val="0"/>
                  <w:marRight w:val="0"/>
                  <w:marTop w:val="0"/>
                  <w:marBottom w:val="0"/>
                  <w:divBdr>
                    <w:top w:val="none" w:sz="0" w:space="0" w:color="auto"/>
                    <w:left w:val="none" w:sz="0" w:space="0" w:color="auto"/>
                    <w:bottom w:val="none" w:sz="0" w:space="0" w:color="auto"/>
                    <w:right w:val="none" w:sz="0" w:space="0" w:color="auto"/>
                  </w:divBdr>
                  <w:divsChild>
                    <w:div w:id="7419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4394">
      <w:bodyDiv w:val="1"/>
      <w:marLeft w:val="0"/>
      <w:marRight w:val="0"/>
      <w:marTop w:val="0"/>
      <w:marBottom w:val="0"/>
      <w:divBdr>
        <w:top w:val="none" w:sz="0" w:space="0" w:color="auto"/>
        <w:left w:val="none" w:sz="0" w:space="0" w:color="auto"/>
        <w:bottom w:val="none" w:sz="0" w:space="0" w:color="auto"/>
        <w:right w:val="none" w:sz="0" w:space="0" w:color="auto"/>
      </w:divBdr>
    </w:div>
    <w:div w:id="541065623">
      <w:bodyDiv w:val="1"/>
      <w:marLeft w:val="0"/>
      <w:marRight w:val="0"/>
      <w:marTop w:val="0"/>
      <w:marBottom w:val="0"/>
      <w:divBdr>
        <w:top w:val="none" w:sz="0" w:space="0" w:color="auto"/>
        <w:left w:val="none" w:sz="0" w:space="0" w:color="auto"/>
        <w:bottom w:val="none" w:sz="0" w:space="0" w:color="auto"/>
        <w:right w:val="none" w:sz="0" w:space="0" w:color="auto"/>
      </w:divBdr>
    </w:div>
    <w:div w:id="641276811">
      <w:bodyDiv w:val="1"/>
      <w:marLeft w:val="0"/>
      <w:marRight w:val="0"/>
      <w:marTop w:val="0"/>
      <w:marBottom w:val="0"/>
      <w:divBdr>
        <w:top w:val="none" w:sz="0" w:space="0" w:color="auto"/>
        <w:left w:val="none" w:sz="0" w:space="0" w:color="auto"/>
        <w:bottom w:val="none" w:sz="0" w:space="0" w:color="auto"/>
        <w:right w:val="none" w:sz="0" w:space="0" w:color="auto"/>
      </w:divBdr>
      <w:divsChild>
        <w:div w:id="1374385972">
          <w:marLeft w:val="0"/>
          <w:marRight w:val="0"/>
          <w:marTop w:val="0"/>
          <w:marBottom w:val="0"/>
          <w:divBdr>
            <w:top w:val="none" w:sz="0" w:space="0" w:color="auto"/>
            <w:left w:val="none" w:sz="0" w:space="0" w:color="auto"/>
            <w:bottom w:val="none" w:sz="0" w:space="0" w:color="auto"/>
            <w:right w:val="none" w:sz="0" w:space="0" w:color="auto"/>
          </w:divBdr>
        </w:div>
      </w:divsChild>
    </w:div>
    <w:div w:id="668025540">
      <w:bodyDiv w:val="1"/>
      <w:marLeft w:val="0"/>
      <w:marRight w:val="0"/>
      <w:marTop w:val="0"/>
      <w:marBottom w:val="0"/>
      <w:divBdr>
        <w:top w:val="none" w:sz="0" w:space="0" w:color="auto"/>
        <w:left w:val="none" w:sz="0" w:space="0" w:color="auto"/>
        <w:bottom w:val="none" w:sz="0" w:space="0" w:color="auto"/>
        <w:right w:val="none" w:sz="0" w:space="0" w:color="auto"/>
      </w:divBdr>
    </w:div>
    <w:div w:id="696737390">
      <w:bodyDiv w:val="1"/>
      <w:marLeft w:val="0"/>
      <w:marRight w:val="0"/>
      <w:marTop w:val="0"/>
      <w:marBottom w:val="0"/>
      <w:divBdr>
        <w:top w:val="none" w:sz="0" w:space="0" w:color="auto"/>
        <w:left w:val="none" w:sz="0" w:space="0" w:color="auto"/>
        <w:bottom w:val="none" w:sz="0" w:space="0" w:color="auto"/>
        <w:right w:val="none" w:sz="0" w:space="0" w:color="auto"/>
      </w:divBdr>
    </w:div>
    <w:div w:id="724451283">
      <w:bodyDiv w:val="1"/>
      <w:marLeft w:val="0"/>
      <w:marRight w:val="0"/>
      <w:marTop w:val="0"/>
      <w:marBottom w:val="0"/>
      <w:divBdr>
        <w:top w:val="none" w:sz="0" w:space="0" w:color="auto"/>
        <w:left w:val="none" w:sz="0" w:space="0" w:color="auto"/>
        <w:bottom w:val="none" w:sz="0" w:space="0" w:color="auto"/>
        <w:right w:val="none" w:sz="0" w:space="0" w:color="auto"/>
      </w:divBdr>
    </w:div>
    <w:div w:id="824977000">
      <w:bodyDiv w:val="1"/>
      <w:marLeft w:val="0"/>
      <w:marRight w:val="0"/>
      <w:marTop w:val="0"/>
      <w:marBottom w:val="0"/>
      <w:divBdr>
        <w:top w:val="none" w:sz="0" w:space="0" w:color="auto"/>
        <w:left w:val="none" w:sz="0" w:space="0" w:color="auto"/>
        <w:bottom w:val="none" w:sz="0" w:space="0" w:color="auto"/>
        <w:right w:val="none" w:sz="0" w:space="0" w:color="auto"/>
      </w:divBdr>
    </w:div>
    <w:div w:id="873734124">
      <w:bodyDiv w:val="1"/>
      <w:marLeft w:val="0"/>
      <w:marRight w:val="0"/>
      <w:marTop w:val="0"/>
      <w:marBottom w:val="0"/>
      <w:divBdr>
        <w:top w:val="none" w:sz="0" w:space="0" w:color="auto"/>
        <w:left w:val="none" w:sz="0" w:space="0" w:color="auto"/>
        <w:bottom w:val="none" w:sz="0" w:space="0" w:color="auto"/>
        <w:right w:val="none" w:sz="0" w:space="0" w:color="auto"/>
      </w:divBdr>
    </w:div>
    <w:div w:id="927737502">
      <w:bodyDiv w:val="1"/>
      <w:marLeft w:val="0"/>
      <w:marRight w:val="0"/>
      <w:marTop w:val="0"/>
      <w:marBottom w:val="0"/>
      <w:divBdr>
        <w:top w:val="none" w:sz="0" w:space="0" w:color="auto"/>
        <w:left w:val="none" w:sz="0" w:space="0" w:color="auto"/>
        <w:bottom w:val="none" w:sz="0" w:space="0" w:color="auto"/>
        <w:right w:val="none" w:sz="0" w:space="0" w:color="auto"/>
      </w:divBdr>
    </w:div>
    <w:div w:id="958296880">
      <w:bodyDiv w:val="1"/>
      <w:marLeft w:val="0"/>
      <w:marRight w:val="0"/>
      <w:marTop w:val="0"/>
      <w:marBottom w:val="0"/>
      <w:divBdr>
        <w:top w:val="none" w:sz="0" w:space="0" w:color="auto"/>
        <w:left w:val="none" w:sz="0" w:space="0" w:color="auto"/>
        <w:bottom w:val="none" w:sz="0" w:space="0" w:color="auto"/>
        <w:right w:val="none" w:sz="0" w:space="0" w:color="auto"/>
      </w:divBdr>
    </w:div>
    <w:div w:id="1050108491">
      <w:bodyDiv w:val="1"/>
      <w:marLeft w:val="0"/>
      <w:marRight w:val="0"/>
      <w:marTop w:val="0"/>
      <w:marBottom w:val="0"/>
      <w:divBdr>
        <w:top w:val="none" w:sz="0" w:space="0" w:color="auto"/>
        <w:left w:val="none" w:sz="0" w:space="0" w:color="auto"/>
        <w:bottom w:val="none" w:sz="0" w:space="0" w:color="auto"/>
        <w:right w:val="none" w:sz="0" w:space="0" w:color="auto"/>
      </w:divBdr>
    </w:div>
    <w:div w:id="1085372609">
      <w:bodyDiv w:val="1"/>
      <w:marLeft w:val="0"/>
      <w:marRight w:val="0"/>
      <w:marTop w:val="0"/>
      <w:marBottom w:val="0"/>
      <w:divBdr>
        <w:top w:val="none" w:sz="0" w:space="0" w:color="auto"/>
        <w:left w:val="none" w:sz="0" w:space="0" w:color="auto"/>
        <w:bottom w:val="none" w:sz="0" w:space="0" w:color="auto"/>
        <w:right w:val="none" w:sz="0" w:space="0" w:color="auto"/>
      </w:divBdr>
    </w:div>
    <w:div w:id="1119496271">
      <w:bodyDiv w:val="1"/>
      <w:marLeft w:val="0"/>
      <w:marRight w:val="0"/>
      <w:marTop w:val="0"/>
      <w:marBottom w:val="0"/>
      <w:divBdr>
        <w:top w:val="none" w:sz="0" w:space="0" w:color="auto"/>
        <w:left w:val="none" w:sz="0" w:space="0" w:color="auto"/>
        <w:bottom w:val="none" w:sz="0" w:space="0" w:color="auto"/>
        <w:right w:val="none" w:sz="0" w:space="0" w:color="auto"/>
      </w:divBdr>
    </w:div>
    <w:div w:id="1318416475">
      <w:bodyDiv w:val="1"/>
      <w:marLeft w:val="0"/>
      <w:marRight w:val="0"/>
      <w:marTop w:val="0"/>
      <w:marBottom w:val="0"/>
      <w:divBdr>
        <w:top w:val="none" w:sz="0" w:space="0" w:color="auto"/>
        <w:left w:val="none" w:sz="0" w:space="0" w:color="auto"/>
        <w:bottom w:val="none" w:sz="0" w:space="0" w:color="auto"/>
        <w:right w:val="none" w:sz="0" w:space="0" w:color="auto"/>
      </w:divBdr>
    </w:div>
    <w:div w:id="1327050020">
      <w:bodyDiv w:val="1"/>
      <w:marLeft w:val="0"/>
      <w:marRight w:val="0"/>
      <w:marTop w:val="0"/>
      <w:marBottom w:val="0"/>
      <w:divBdr>
        <w:top w:val="none" w:sz="0" w:space="0" w:color="auto"/>
        <w:left w:val="none" w:sz="0" w:space="0" w:color="auto"/>
        <w:bottom w:val="none" w:sz="0" w:space="0" w:color="auto"/>
        <w:right w:val="none" w:sz="0" w:space="0" w:color="auto"/>
      </w:divBdr>
    </w:div>
    <w:div w:id="1339230774">
      <w:bodyDiv w:val="1"/>
      <w:marLeft w:val="0"/>
      <w:marRight w:val="0"/>
      <w:marTop w:val="0"/>
      <w:marBottom w:val="0"/>
      <w:divBdr>
        <w:top w:val="none" w:sz="0" w:space="0" w:color="auto"/>
        <w:left w:val="none" w:sz="0" w:space="0" w:color="auto"/>
        <w:bottom w:val="none" w:sz="0" w:space="0" w:color="auto"/>
        <w:right w:val="none" w:sz="0" w:space="0" w:color="auto"/>
      </w:divBdr>
    </w:div>
    <w:div w:id="1404376549">
      <w:bodyDiv w:val="1"/>
      <w:marLeft w:val="0"/>
      <w:marRight w:val="0"/>
      <w:marTop w:val="0"/>
      <w:marBottom w:val="0"/>
      <w:divBdr>
        <w:top w:val="none" w:sz="0" w:space="0" w:color="auto"/>
        <w:left w:val="none" w:sz="0" w:space="0" w:color="auto"/>
        <w:bottom w:val="none" w:sz="0" w:space="0" w:color="auto"/>
        <w:right w:val="none" w:sz="0" w:space="0" w:color="auto"/>
      </w:divBdr>
    </w:div>
    <w:div w:id="1463573604">
      <w:bodyDiv w:val="1"/>
      <w:marLeft w:val="0"/>
      <w:marRight w:val="0"/>
      <w:marTop w:val="0"/>
      <w:marBottom w:val="0"/>
      <w:divBdr>
        <w:top w:val="none" w:sz="0" w:space="0" w:color="auto"/>
        <w:left w:val="none" w:sz="0" w:space="0" w:color="auto"/>
        <w:bottom w:val="none" w:sz="0" w:space="0" w:color="auto"/>
        <w:right w:val="none" w:sz="0" w:space="0" w:color="auto"/>
      </w:divBdr>
    </w:div>
    <w:div w:id="1465150184">
      <w:bodyDiv w:val="1"/>
      <w:marLeft w:val="0"/>
      <w:marRight w:val="0"/>
      <w:marTop w:val="0"/>
      <w:marBottom w:val="0"/>
      <w:divBdr>
        <w:top w:val="none" w:sz="0" w:space="0" w:color="auto"/>
        <w:left w:val="none" w:sz="0" w:space="0" w:color="auto"/>
        <w:bottom w:val="none" w:sz="0" w:space="0" w:color="auto"/>
        <w:right w:val="none" w:sz="0" w:space="0" w:color="auto"/>
      </w:divBdr>
    </w:div>
    <w:div w:id="1494486272">
      <w:bodyDiv w:val="1"/>
      <w:marLeft w:val="0"/>
      <w:marRight w:val="0"/>
      <w:marTop w:val="0"/>
      <w:marBottom w:val="0"/>
      <w:divBdr>
        <w:top w:val="none" w:sz="0" w:space="0" w:color="auto"/>
        <w:left w:val="none" w:sz="0" w:space="0" w:color="auto"/>
        <w:bottom w:val="none" w:sz="0" w:space="0" w:color="auto"/>
        <w:right w:val="none" w:sz="0" w:space="0" w:color="auto"/>
      </w:divBdr>
    </w:div>
    <w:div w:id="1608585242">
      <w:bodyDiv w:val="1"/>
      <w:marLeft w:val="0"/>
      <w:marRight w:val="0"/>
      <w:marTop w:val="0"/>
      <w:marBottom w:val="0"/>
      <w:divBdr>
        <w:top w:val="none" w:sz="0" w:space="0" w:color="auto"/>
        <w:left w:val="none" w:sz="0" w:space="0" w:color="auto"/>
        <w:bottom w:val="none" w:sz="0" w:space="0" w:color="auto"/>
        <w:right w:val="none" w:sz="0" w:space="0" w:color="auto"/>
      </w:divBdr>
    </w:div>
    <w:div w:id="1677658885">
      <w:bodyDiv w:val="1"/>
      <w:marLeft w:val="0"/>
      <w:marRight w:val="0"/>
      <w:marTop w:val="0"/>
      <w:marBottom w:val="0"/>
      <w:divBdr>
        <w:top w:val="none" w:sz="0" w:space="0" w:color="auto"/>
        <w:left w:val="none" w:sz="0" w:space="0" w:color="auto"/>
        <w:bottom w:val="none" w:sz="0" w:space="0" w:color="auto"/>
        <w:right w:val="none" w:sz="0" w:space="0" w:color="auto"/>
      </w:divBdr>
      <w:divsChild>
        <w:div w:id="270284039">
          <w:marLeft w:val="0"/>
          <w:marRight w:val="0"/>
          <w:marTop w:val="0"/>
          <w:marBottom w:val="0"/>
          <w:divBdr>
            <w:top w:val="none" w:sz="0" w:space="0" w:color="auto"/>
            <w:left w:val="none" w:sz="0" w:space="0" w:color="auto"/>
            <w:bottom w:val="none" w:sz="0" w:space="0" w:color="auto"/>
            <w:right w:val="none" w:sz="0" w:space="0" w:color="auto"/>
          </w:divBdr>
          <w:divsChild>
            <w:div w:id="539166344">
              <w:marLeft w:val="0"/>
              <w:marRight w:val="0"/>
              <w:marTop w:val="0"/>
              <w:marBottom w:val="0"/>
              <w:divBdr>
                <w:top w:val="none" w:sz="0" w:space="0" w:color="auto"/>
                <w:left w:val="none" w:sz="0" w:space="0" w:color="auto"/>
                <w:bottom w:val="none" w:sz="0" w:space="0" w:color="auto"/>
                <w:right w:val="none" w:sz="0" w:space="0" w:color="auto"/>
              </w:divBdr>
              <w:divsChild>
                <w:div w:id="440690129">
                  <w:marLeft w:val="0"/>
                  <w:marRight w:val="0"/>
                  <w:marTop w:val="0"/>
                  <w:marBottom w:val="0"/>
                  <w:divBdr>
                    <w:top w:val="none" w:sz="0" w:space="0" w:color="auto"/>
                    <w:left w:val="none" w:sz="0" w:space="0" w:color="auto"/>
                    <w:bottom w:val="none" w:sz="0" w:space="0" w:color="auto"/>
                    <w:right w:val="none" w:sz="0" w:space="0" w:color="auto"/>
                  </w:divBdr>
                  <w:divsChild>
                    <w:div w:id="39238836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705400333">
      <w:bodyDiv w:val="1"/>
      <w:marLeft w:val="0"/>
      <w:marRight w:val="0"/>
      <w:marTop w:val="0"/>
      <w:marBottom w:val="0"/>
      <w:divBdr>
        <w:top w:val="none" w:sz="0" w:space="0" w:color="auto"/>
        <w:left w:val="none" w:sz="0" w:space="0" w:color="auto"/>
        <w:bottom w:val="none" w:sz="0" w:space="0" w:color="auto"/>
        <w:right w:val="none" w:sz="0" w:space="0" w:color="auto"/>
      </w:divBdr>
    </w:div>
    <w:div w:id="1733768702">
      <w:bodyDiv w:val="1"/>
      <w:marLeft w:val="0"/>
      <w:marRight w:val="0"/>
      <w:marTop w:val="0"/>
      <w:marBottom w:val="0"/>
      <w:divBdr>
        <w:top w:val="none" w:sz="0" w:space="0" w:color="auto"/>
        <w:left w:val="none" w:sz="0" w:space="0" w:color="auto"/>
        <w:bottom w:val="none" w:sz="0" w:space="0" w:color="auto"/>
        <w:right w:val="none" w:sz="0" w:space="0" w:color="auto"/>
      </w:divBdr>
    </w:div>
    <w:div w:id="1840347803">
      <w:bodyDiv w:val="1"/>
      <w:marLeft w:val="0"/>
      <w:marRight w:val="0"/>
      <w:marTop w:val="0"/>
      <w:marBottom w:val="0"/>
      <w:divBdr>
        <w:top w:val="none" w:sz="0" w:space="0" w:color="auto"/>
        <w:left w:val="none" w:sz="0" w:space="0" w:color="auto"/>
        <w:bottom w:val="none" w:sz="0" w:space="0" w:color="auto"/>
        <w:right w:val="none" w:sz="0" w:space="0" w:color="auto"/>
      </w:divBdr>
      <w:divsChild>
        <w:div w:id="495073367">
          <w:marLeft w:val="0"/>
          <w:marRight w:val="0"/>
          <w:marTop w:val="0"/>
          <w:marBottom w:val="0"/>
          <w:divBdr>
            <w:top w:val="none" w:sz="0" w:space="0" w:color="auto"/>
            <w:left w:val="none" w:sz="0" w:space="0" w:color="auto"/>
            <w:bottom w:val="none" w:sz="0" w:space="0" w:color="auto"/>
            <w:right w:val="none" w:sz="0" w:space="0" w:color="auto"/>
          </w:divBdr>
          <w:divsChild>
            <w:div w:id="2754427">
              <w:marLeft w:val="0"/>
              <w:marRight w:val="0"/>
              <w:marTop w:val="0"/>
              <w:marBottom w:val="0"/>
              <w:divBdr>
                <w:top w:val="none" w:sz="0" w:space="0" w:color="auto"/>
                <w:left w:val="none" w:sz="0" w:space="0" w:color="auto"/>
                <w:bottom w:val="none" w:sz="0" w:space="0" w:color="auto"/>
                <w:right w:val="none" w:sz="0" w:space="0" w:color="auto"/>
              </w:divBdr>
            </w:div>
            <w:div w:id="14427421">
              <w:marLeft w:val="0"/>
              <w:marRight w:val="0"/>
              <w:marTop w:val="0"/>
              <w:marBottom w:val="0"/>
              <w:divBdr>
                <w:top w:val="none" w:sz="0" w:space="0" w:color="auto"/>
                <w:left w:val="none" w:sz="0" w:space="0" w:color="auto"/>
                <w:bottom w:val="none" w:sz="0" w:space="0" w:color="auto"/>
                <w:right w:val="none" w:sz="0" w:space="0" w:color="auto"/>
              </w:divBdr>
            </w:div>
            <w:div w:id="84884645">
              <w:marLeft w:val="0"/>
              <w:marRight w:val="0"/>
              <w:marTop w:val="0"/>
              <w:marBottom w:val="0"/>
              <w:divBdr>
                <w:top w:val="none" w:sz="0" w:space="0" w:color="auto"/>
                <w:left w:val="none" w:sz="0" w:space="0" w:color="auto"/>
                <w:bottom w:val="none" w:sz="0" w:space="0" w:color="auto"/>
                <w:right w:val="none" w:sz="0" w:space="0" w:color="auto"/>
              </w:divBdr>
            </w:div>
            <w:div w:id="96953328">
              <w:marLeft w:val="0"/>
              <w:marRight w:val="0"/>
              <w:marTop w:val="0"/>
              <w:marBottom w:val="0"/>
              <w:divBdr>
                <w:top w:val="none" w:sz="0" w:space="0" w:color="auto"/>
                <w:left w:val="none" w:sz="0" w:space="0" w:color="auto"/>
                <w:bottom w:val="none" w:sz="0" w:space="0" w:color="auto"/>
                <w:right w:val="none" w:sz="0" w:space="0" w:color="auto"/>
              </w:divBdr>
            </w:div>
            <w:div w:id="280305314">
              <w:marLeft w:val="0"/>
              <w:marRight w:val="0"/>
              <w:marTop w:val="0"/>
              <w:marBottom w:val="0"/>
              <w:divBdr>
                <w:top w:val="none" w:sz="0" w:space="0" w:color="auto"/>
                <w:left w:val="none" w:sz="0" w:space="0" w:color="auto"/>
                <w:bottom w:val="none" w:sz="0" w:space="0" w:color="auto"/>
                <w:right w:val="none" w:sz="0" w:space="0" w:color="auto"/>
              </w:divBdr>
            </w:div>
            <w:div w:id="684750072">
              <w:marLeft w:val="0"/>
              <w:marRight w:val="0"/>
              <w:marTop w:val="0"/>
              <w:marBottom w:val="0"/>
              <w:divBdr>
                <w:top w:val="none" w:sz="0" w:space="0" w:color="auto"/>
                <w:left w:val="none" w:sz="0" w:space="0" w:color="auto"/>
                <w:bottom w:val="none" w:sz="0" w:space="0" w:color="auto"/>
                <w:right w:val="none" w:sz="0" w:space="0" w:color="auto"/>
              </w:divBdr>
            </w:div>
            <w:div w:id="741757941">
              <w:marLeft w:val="0"/>
              <w:marRight w:val="0"/>
              <w:marTop w:val="0"/>
              <w:marBottom w:val="0"/>
              <w:divBdr>
                <w:top w:val="none" w:sz="0" w:space="0" w:color="auto"/>
                <w:left w:val="none" w:sz="0" w:space="0" w:color="auto"/>
                <w:bottom w:val="none" w:sz="0" w:space="0" w:color="auto"/>
                <w:right w:val="none" w:sz="0" w:space="0" w:color="auto"/>
              </w:divBdr>
            </w:div>
            <w:div w:id="774400516">
              <w:marLeft w:val="0"/>
              <w:marRight w:val="0"/>
              <w:marTop w:val="0"/>
              <w:marBottom w:val="0"/>
              <w:divBdr>
                <w:top w:val="none" w:sz="0" w:space="0" w:color="auto"/>
                <w:left w:val="none" w:sz="0" w:space="0" w:color="auto"/>
                <w:bottom w:val="none" w:sz="0" w:space="0" w:color="auto"/>
                <w:right w:val="none" w:sz="0" w:space="0" w:color="auto"/>
              </w:divBdr>
            </w:div>
            <w:div w:id="1029524372">
              <w:marLeft w:val="0"/>
              <w:marRight w:val="0"/>
              <w:marTop w:val="0"/>
              <w:marBottom w:val="0"/>
              <w:divBdr>
                <w:top w:val="none" w:sz="0" w:space="0" w:color="auto"/>
                <w:left w:val="none" w:sz="0" w:space="0" w:color="auto"/>
                <w:bottom w:val="none" w:sz="0" w:space="0" w:color="auto"/>
                <w:right w:val="none" w:sz="0" w:space="0" w:color="auto"/>
              </w:divBdr>
            </w:div>
            <w:div w:id="1137601793">
              <w:marLeft w:val="0"/>
              <w:marRight w:val="0"/>
              <w:marTop w:val="0"/>
              <w:marBottom w:val="0"/>
              <w:divBdr>
                <w:top w:val="none" w:sz="0" w:space="0" w:color="auto"/>
                <w:left w:val="none" w:sz="0" w:space="0" w:color="auto"/>
                <w:bottom w:val="none" w:sz="0" w:space="0" w:color="auto"/>
                <w:right w:val="none" w:sz="0" w:space="0" w:color="auto"/>
              </w:divBdr>
            </w:div>
            <w:div w:id="1406149005">
              <w:marLeft w:val="0"/>
              <w:marRight w:val="0"/>
              <w:marTop w:val="0"/>
              <w:marBottom w:val="0"/>
              <w:divBdr>
                <w:top w:val="none" w:sz="0" w:space="0" w:color="auto"/>
                <w:left w:val="none" w:sz="0" w:space="0" w:color="auto"/>
                <w:bottom w:val="none" w:sz="0" w:space="0" w:color="auto"/>
                <w:right w:val="none" w:sz="0" w:space="0" w:color="auto"/>
              </w:divBdr>
              <w:divsChild>
                <w:div w:id="579291907">
                  <w:marLeft w:val="0"/>
                  <w:marRight w:val="0"/>
                  <w:marTop w:val="0"/>
                  <w:marBottom w:val="0"/>
                  <w:divBdr>
                    <w:top w:val="none" w:sz="0" w:space="0" w:color="auto"/>
                    <w:left w:val="none" w:sz="0" w:space="0" w:color="auto"/>
                    <w:bottom w:val="none" w:sz="0" w:space="0" w:color="auto"/>
                    <w:right w:val="none" w:sz="0" w:space="0" w:color="auto"/>
                  </w:divBdr>
                  <w:divsChild>
                    <w:div w:id="464083331">
                      <w:marLeft w:val="0"/>
                      <w:marRight w:val="0"/>
                      <w:marTop w:val="0"/>
                      <w:marBottom w:val="0"/>
                      <w:divBdr>
                        <w:top w:val="none" w:sz="0" w:space="0" w:color="auto"/>
                        <w:left w:val="none" w:sz="0" w:space="0" w:color="auto"/>
                        <w:bottom w:val="none" w:sz="0" w:space="0" w:color="auto"/>
                        <w:right w:val="none" w:sz="0" w:space="0" w:color="auto"/>
                      </w:divBdr>
                      <w:divsChild>
                        <w:div w:id="2075932343">
                          <w:marLeft w:val="0"/>
                          <w:marRight w:val="0"/>
                          <w:marTop w:val="0"/>
                          <w:marBottom w:val="0"/>
                          <w:divBdr>
                            <w:top w:val="none" w:sz="0" w:space="0" w:color="auto"/>
                            <w:left w:val="none" w:sz="0" w:space="0" w:color="auto"/>
                            <w:bottom w:val="none" w:sz="0" w:space="0" w:color="auto"/>
                            <w:right w:val="none" w:sz="0" w:space="0" w:color="auto"/>
                          </w:divBdr>
                          <w:divsChild>
                            <w:div w:id="2050639657">
                              <w:marLeft w:val="0"/>
                              <w:marRight w:val="0"/>
                              <w:marTop w:val="0"/>
                              <w:marBottom w:val="0"/>
                              <w:divBdr>
                                <w:top w:val="none" w:sz="0" w:space="0" w:color="auto"/>
                                <w:left w:val="none" w:sz="0" w:space="0" w:color="auto"/>
                                <w:bottom w:val="none" w:sz="0" w:space="0" w:color="auto"/>
                                <w:right w:val="none" w:sz="0" w:space="0" w:color="auto"/>
                              </w:divBdr>
                              <w:divsChild>
                                <w:div w:id="522590777">
                                  <w:marLeft w:val="0"/>
                                  <w:marRight w:val="0"/>
                                  <w:marTop w:val="0"/>
                                  <w:marBottom w:val="0"/>
                                  <w:divBdr>
                                    <w:top w:val="none" w:sz="0" w:space="0" w:color="auto"/>
                                    <w:left w:val="none" w:sz="0" w:space="0" w:color="auto"/>
                                    <w:bottom w:val="none" w:sz="0" w:space="0" w:color="auto"/>
                                    <w:right w:val="none" w:sz="0" w:space="0" w:color="auto"/>
                                  </w:divBdr>
                                </w:div>
                                <w:div w:id="815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6898">
              <w:marLeft w:val="0"/>
              <w:marRight w:val="0"/>
              <w:marTop w:val="0"/>
              <w:marBottom w:val="0"/>
              <w:divBdr>
                <w:top w:val="none" w:sz="0" w:space="0" w:color="auto"/>
                <w:left w:val="none" w:sz="0" w:space="0" w:color="auto"/>
                <w:bottom w:val="none" w:sz="0" w:space="0" w:color="auto"/>
                <w:right w:val="none" w:sz="0" w:space="0" w:color="auto"/>
              </w:divBdr>
            </w:div>
            <w:div w:id="1792478010">
              <w:marLeft w:val="0"/>
              <w:marRight w:val="0"/>
              <w:marTop w:val="0"/>
              <w:marBottom w:val="0"/>
              <w:divBdr>
                <w:top w:val="none" w:sz="0" w:space="0" w:color="auto"/>
                <w:left w:val="none" w:sz="0" w:space="0" w:color="auto"/>
                <w:bottom w:val="none" w:sz="0" w:space="0" w:color="auto"/>
                <w:right w:val="none" w:sz="0" w:space="0" w:color="auto"/>
              </w:divBdr>
            </w:div>
            <w:div w:id="1813250459">
              <w:marLeft w:val="0"/>
              <w:marRight w:val="0"/>
              <w:marTop w:val="0"/>
              <w:marBottom w:val="0"/>
              <w:divBdr>
                <w:top w:val="none" w:sz="0" w:space="0" w:color="auto"/>
                <w:left w:val="none" w:sz="0" w:space="0" w:color="auto"/>
                <w:bottom w:val="none" w:sz="0" w:space="0" w:color="auto"/>
                <w:right w:val="none" w:sz="0" w:space="0" w:color="auto"/>
              </w:divBdr>
            </w:div>
          </w:divsChild>
        </w:div>
        <w:div w:id="895244727">
          <w:marLeft w:val="0"/>
          <w:marRight w:val="0"/>
          <w:marTop w:val="0"/>
          <w:marBottom w:val="0"/>
          <w:divBdr>
            <w:top w:val="none" w:sz="0" w:space="0" w:color="auto"/>
            <w:left w:val="none" w:sz="0" w:space="0" w:color="auto"/>
            <w:bottom w:val="none" w:sz="0" w:space="0" w:color="auto"/>
            <w:right w:val="none" w:sz="0" w:space="0" w:color="auto"/>
          </w:divBdr>
          <w:divsChild>
            <w:div w:id="1584875339">
              <w:marLeft w:val="0"/>
              <w:marRight w:val="0"/>
              <w:marTop w:val="0"/>
              <w:marBottom w:val="0"/>
              <w:divBdr>
                <w:top w:val="single" w:sz="8" w:space="3" w:color="B5C4DF"/>
                <w:left w:val="none" w:sz="0" w:space="0" w:color="auto"/>
                <w:bottom w:val="none" w:sz="0" w:space="0" w:color="auto"/>
                <w:right w:val="none" w:sz="0" w:space="0" w:color="auto"/>
              </w:divBdr>
            </w:div>
          </w:divsChild>
        </w:div>
        <w:div w:id="970131532">
          <w:marLeft w:val="0"/>
          <w:marRight w:val="0"/>
          <w:marTop w:val="0"/>
          <w:marBottom w:val="0"/>
          <w:divBdr>
            <w:top w:val="none" w:sz="0" w:space="0" w:color="auto"/>
            <w:left w:val="none" w:sz="0" w:space="0" w:color="auto"/>
            <w:bottom w:val="none" w:sz="0" w:space="0" w:color="auto"/>
            <w:right w:val="none" w:sz="0" w:space="0" w:color="auto"/>
          </w:divBdr>
          <w:divsChild>
            <w:div w:id="1434519127">
              <w:marLeft w:val="0"/>
              <w:marRight w:val="0"/>
              <w:marTop w:val="0"/>
              <w:marBottom w:val="0"/>
              <w:divBdr>
                <w:top w:val="single" w:sz="8" w:space="3" w:color="B5C4DF"/>
                <w:left w:val="none" w:sz="0" w:space="0" w:color="auto"/>
                <w:bottom w:val="none" w:sz="0" w:space="0" w:color="auto"/>
                <w:right w:val="none" w:sz="0" w:space="0" w:color="auto"/>
              </w:divBdr>
            </w:div>
          </w:divsChild>
        </w:div>
        <w:div w:id="1151940454">
          <w:marLeft w:val="0"/>
          <w:marRight w:val="0"/>
          <w:marTop w:val="0"/>
          <w:marBottom w:val="0"/>
          <w:divBdr>
            <w:top w:val="none" w:sz="0" w:space="0" w:color="auto"/>
            <w:left w:val="none" w:sz="0" w:space="0" w:color="auto"/>
            <w:bottom w:val="none" w:sz="0" w:space="0" w:color="auto"/>
            <w:right w:val="none" w:sz="0" w:space="0" w:color="auto"/>
          </w:divBdr>
        </w:div>
        <w:div w:id="1249922887">
          <w:marLeft w:val="0"/>
          <w:marRight w:val="0"/>
          <w:marTop w:val="0"/>
          <w:marBottom w:val="0"/>
          <w:divBdr>
            <w:top w:val="none" w:sz="0" w:space="0" w:color="auto"/>
            <w:left w:val="none" w:sz="0" w:space="0" w:color="auto"/>
            <w:bottom w:val="none" w:sz="0" w:space="0" w:color="auto"/>
            <w:right w:val="none" w:sz="0" w:space="0" w:color="auto"/>
          </w:divBdr>
        </w:div>
        <w:div w:id="1558860275">
          <w:marLeft w:val="0"/>
          <w:marRight w:val="0"/>
          <w:marTop w:val="0"/>
          <w:marBottom w:val="0"/>
          <w:divBdr>
            <w:top w:val="single" w:sz="8" w:space="3" w:color="B5C4DF"/>
            <w:left w:val="none" w:sz="0" w:space="0" w:color="auto"/>
            <w:bottom w:val="none" w:sz="0" w:space="0" w:color="auto"/>
            <w:right w:val="none" w:sz="0" w:space="0" w:color="auto"/>
          </w:divBdr>
        </w:div>
        <w:div w:id="1892571178">
          <w:marLeft w:val="0"/>
          <w:marRight w:val="0"/>
          <w:marTop w:val="0"/>
          <w:marBottom w:val="0"/>
          <w:divBdr>
            <w:top w:val="none" w:sz="0" w:space="0" w:color="auto"/>
            <w:left w:val="none" w:sz="0" w:space="0" w:color="auto"/>
            <w:bottom w:val="none" w:sz="0" w:space="0" w:color="auto"/>
            <w:right w:val="none" w:sz="0" w:space="0" w:color="auto"/>
          </w:divBdr>
        </w:div>
      </w:divsChild>
    </w:div>
    <w:div w:id="1871645254">
      <w:bodyDiv w:val="1"/>
      <w:marLeft w:val="0"/>
      <w:marRight w:val="0"/>
      <w:marTop w:val="0"/>
      <w:marBottom w:val="0"/>
      <w:divBdr>
        <w:top w:val="none" w:sz="0" w:space="0" w:color="auto"/>
        <w:left w:val="none" w:sz="0" w:space="0" w:color="auto"/>
        <w:bottom w:val="none" w:sz="0" w:space="0" w:color="auto"/>
        <w:right w:val="none" w:sz="0" w:space="0" w:color="auto"/>
      </w:divBdr>
    </w:div>
    <w:div w:id="1882743622">
      <w:bodyDiv w:val="1"/>
      <w:marLeft w:val="0"/>
      <w:marRight w:val="0"/>
      <w:marTop w:val="0"/>
      <w:marBottom w:val="0"/>
      <w:divBdr>
        <w:top w:val="none" w:sz="0" w:space="0" w:color="auto"/>
        <w:left w:val="none" w:sz="0" w:space="0" w:color="auto"/>
        <w:bottom w:val="none" w:sz="0" w:space="0" w:color="auto"/>
        <w:right w:val="none" w:sz="0" w:space="0" w:color="auto"/>
      </w:divBdr>
    </w:div>
    <w:div w:id="1949464998">
      <w:bodyDiv w:val="1"/>
      <w:marLeft w:val="0"/>
      <w:marRight w:val="0"/>
      <w:marTop w:val="0"/>
      <w:marBottom w:val="0"/>
      <w:divBdr>
        <w:top w:val="none" w:sz="0" w:space="0" w:color="auto"/>
        <w:left w:val="none" w:sz="0" w:space="0" w:color="auto"/>
        <w:bottom w:val="none" w:sz="0" w:space="0" w:color="auto"/>
        <w:right w:val="none" w:sz="0" w:space="0" w:color="auto"/>
      </w:divBdr>
    </w:div>
    <w:div w:id="1962491239">
      <w:bodyDiv w:val="1"/>
      <w:marLeft w:val="0"/>
      <w:marRight w:val="0"/>
      <w:marTop w:val="0"/>
      <w:marBottom w:val="0"/>
      <w:divBdr>
        <w:top w:val="none" w:sz="0" w:space="0" w:color="auto"/>
        <w:left w:val="none" w:sz="0" w:space="0" w:color="auto"/>
        <w:bottom w:val="none" w:sz="0" w:space="0" w:color="auto"/>
        <w:right w:val="none" w:sz="0" w:space="0" w:color="auto"/>
      </w:divBdr>
    </w:div>
    <w:div w:id="2043478381">
      <w:bodyDiv w:val="1"/>
      <w:marLeft w:val="0"/>
      <w:marRight w:val="0"/>
      <w:marTop w:val="0"/>
      <w:marBottom w:val="0"/>
      <w:divBdr>
        <w:top w:val="none" w:sz="0" w:space="0" w:color="auto"/>
        <w:left w:val="none" w:sz="0" w:space="0" w:color="auto"/>
        <w:bottom w:val="none" w:sz="0" w:space="0" w:color="auto"/>
        <w:right w:val="none" w:sz="0" w:space="0" w:color="auto"/>
      </w:divBdr>
    </w:div>
    <w:div w:id="20520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foundationprogramme.nhs.uk" TargetMode="External"/><Relationship Id="rId4" Type="http://schemas.openxmlformats.org/officeDocument/2006/relationships/settings" Target="settings.xml"/><Relationship Id="rId9" Type="http://schemas.openxmlformats.org/officeDocument/2006/relationships/hyperlink" Target="http://www.foundationprogramme.nhs.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D9CD-74CF-4468-8619-E88950EE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FACSIMILE MESSAGE</vt:lpstr>
    </vt:vector>
  </TitlesOfParts>
  <Company>Atlas Media Group</Company>
  <LinksUpToDate>false</LinksUpToDate>
  <CharactersWithSpaces>10697</CharactersWithSpaces>
  <SharedDoc>false</SharedDoc>
  <HLinks>
    <vt:vector size="18" baseType="variant">
      <vt:variant>
        <vt:i4>8192073</vt:i4>
      </vt:variant>
      <vt:variant>
        <vt:i4>6</vt:i4>
      </vt:variant>
      <vt:variant>
        <vt:i4>0</vt:i4>
      </vt:variant>
      <vt:variant>
        <vt:i4>5</vt:i4>
      </vt:variant>
      <vt:variant>
        <vt:lpwstr>http://www.holidayinn.com/hotels/gb/en/london/lonrp/hoteldetail/directions?qAdlt=1&amp;qBrs=6c.hi.ex.rs.ic.cp.in.sb.cw.cv.ul.vn&amp;qChld=0&amp;qFRA=1&amp;qGRM=0&amp;qPSt=0&amp;qRRSrt=rt&amp;qRef=df&amp;qRms=1&amp;qRpn=1&amp;qRpp=12&amp;qSHp=1&amp;qSmP=3&amp;qSrt=sBR&amp;qWch=0&amp;srb_u=1&amp;icdv=99603195&amp;siclientid=1935&amp;sitrackingid=258708198&amp;dp=true&amp;icdv=99603195</vt:lpwstr>
      </vt:variant>
      <vt:variant>
        <vt:lpwstr/>
      </vt:variant>
      <vt:variant>
        <vt:i4>5767170</vt:i4>
      </vt:variant>
      <vt:variant>
        <vt:i4>3</vt:i4>
      </vt:variant>
      <vt:variant>
        <vt:i4>0</vt:i4>
      </vt:variant>
      <vt:variant>
        <vt:i4>5</vt:i4>
      </vt:variant>
      <vt:variant>
        <vt:lpwstr>http://www.holidayinn.com/holidayinn/hotels/gb/en/london/lonrp/hoteldetail/directions</vt:lpwstr>
      </vt:variant>
      <vt:variant>
        <vt:lpwstr/>
      </vt:variant>
      <vt:variant>
        <vt:i4>5767170</vt:i4>
      </vt:variant>
      <vt:variant>
        <vt:i4>0</vt:i4>
      </vt:variant>
      <vt:variant>
        <vt:i4>0</vt:i4>
      </vt:variant>
      <vt:variant>
        <vt:i4>5</vt:i4>
      </vt:variant>
      <vt:variant>
        <vt:lpwstr>http://www.holidayinn.com/holidayinn/hotels/gb/en/london/lonrp/hoteldetail/directions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MESSAGE</dc:title>
  <dc:creator>Tim Walker</dc:creator>
  <cp:lastModifiedBy>Dainter Charlotte</cp:lastModifiedBy>
  <cp:revision>5</cp:revision>
  <cp:lastPrinted>2015-01-07T08:32:00Z</cp:lastPrinted>
  <dcterms:created xsi:type="dcterms:W3CDTF">2016-01-08T13:55:00Z</dcterms:created>
  <dcterms:modified xsi:type="dcterms:W3CDTF">2016-01-11T15:30:00Z</dcterms:modified>
</cp:coreProperties>
</file>