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5D4DF" w14:textId="2D355326" w:rsidR="00C062BC" w:rsidRPr="00D746E9" w:rsidRDefault="006E7099" w:rsidP="006E7099">
      <w:pPr>
        <w:jc w:val="center"/>
        <w:rPr>
          <w:sz w:val="20"/>
        </w:rPr>
      </w:pPr>
      <w:r>
        <w:rPr>
          <w:sz w:val="52"/>
        </w:rPr>
        <w:t>Guidelines on Temporary Registration with the GDC</w:t>
      </w:r>
      <w:r w:rsidR="009D19C4">
        <w:rPr>
          <w:sz w:val="52"/>
        </w:rPr>
        <w:t xml:space="preserve"> </w:t>
      </w:r>
      <w:r w:rsidR="00D746E9" w:rsidRPr="00D746E9">
        <w:rPr>
          <w:sz w:val="20"/>
        </w:rPr>
        <w:t>(V1.</w:t>
      </w:r>
      <w:r w:rsidR="00B11555">
        <w:rPr>
          <w:sz w:val="20"/>
        </w:rPr>
        <w:t>4</w:t>
      </w:r>
      <w:r w:rsidR="00D746E9" w:rsidRPr="00D746E9">
        <w:rPr>
          <w:sz w:val="20"/>
        </w:rPr>
        <w:t>)</w:t>
      </w:r>
    </w:p>
    <w:p w14:paraId="25143958" w14:textId="77777777" w:rsidR="006E7099" w:rsidRPr="00A10190" w:rsidRDefault="006E7099" w:rsidP="006E7099">
      <w:pPr>
        <w:jc w:val="center"/>
        <w:rPr>
          <w:sz w:val="18"/>
          <w:szCs w:val="2"/>
        </w:rPr>
      </w:pPr>
    </w:p>
    <w:p w14:paraId="13E89FA4" w14:textId="77777777" w:rsidR="006E7099" w:rsidRDefault="006E7099" w:rsidP="00D746E9">
      <w:pPr>
        <w:jc w:val="both"/>
        <w:rPr>
          <w:sz w:val="24"/>
        </w:rPr>
      </w:pPr>
      <w:r>
        <w:rPr>
          <w:b/>
          <w:sz w:val="28"/>
        </w:rPr>
        <w:t xml:space="preserve">Overview: </w:t>
      </w:r>
    </w:p>
    <w:p w14:paraId="5E4112AB" w14:textId="77777777" w:rsidR="006E7099" w:rsidRDefault="006E7099" w:rsidP="00D746E9">
      <w:pPr>
        <w:jc w:val="both"/>
        <w:rPr>
          <w:sz w:val="24"/>
        </w:rPr>
      </w:pPr>
      <w:r>
        <w:rPr>
          <w:sz w:val="24"/>
        </w:rPr>
        <w:t>The GDC is the r</w:t>
      </w:r>
      <w:r w:rsidR="00B42AAD">
        <w:rPr>
          <w:sz w:val="24"/>
        </w:rPr>
        <w:t>egulatory body which regulates d</w:t>
      </w:r>
      <w:r>
        <w:rPr>
          <w:sz w:val="24"/>
        </w:rPr>
        <w:t>entists in the UK. To practice in the UK, one requires registration with the GDC. There are two types of registration:</w:t>
      </w:r>
    </w:p>
    <w:p w14:paraId="01761DE4" w14:textId="0CFCDEBE" w:rsidR="006E7099" w:rsidRPr="006E7099" w:rsidRDefault="006E7099" w:rsidP="00D746E9">
      <w:pPr>
        <w:pStyle w:val="ListParagraph"/>
        <w:numPr>
          <w:ilvl w:val="0"/>
          <w:numId w:val="2"/>
        </w:numPr>
        <w:jc w:val="both"/>
        <w:rPr>
          <w:sz w:val="24"/>
        </w:rPr>
      </w:pPr>
      <w:r w:rsidRPr="006E7099">
        <w:rPr>
          <w:sz w:val="24"/>
        </w:rPr>
        <w:t xml:space="preserve">Full registration which you </w:t>
      </w:r>
      <w:r w:rsidR="004A4365">
        <w:rPr>
          <w:sz w:val="24"/>
        </w:rPr>
        <w:t xml:space="preserve">can </w:t>
      </w:r>
      <w:r w:rsidRPr="006E7099">
        <w:rPr>
          <w:sz w:val="24"/>
        </w:rPr>
        <w:t>ga</w:t>
      </w:r>
      <w:r w:rsidR="00D746E9">
        <w:rPr>
          <w:sz w:val="24"/>
        </w:rPr>
        <w:t>in on graduating from a</w:t>
      </w:r>
      <w:r w:rsidRPr="006E7099">
        <w:rPr>
          <w:sz w:val="24"/>
        </w:rPr>
        <w:t xml:space="preserve"> UK</w:t>
      </w:r>
      <w:r w:rsidR="00B11555">
        <w:rPr>
          <w:sz w:val="24"/>
        </w:rPr>
        <w:t xml:space="preserve"> dental school, or in most cases a </w:t>
      </w:r>
      <w:r w:rsidR="004A4365">
        <w:rPr>
          <w:sz w:val="24"/>
        </w:rPr>
        <w:t>European</w:t>
      </w:r>
      <w:r w:rsidRPr="006E7099">
        <w:rPr>
          <w:sz w:val="24"/>
        </w:rPr>
        <w:t xml:space="preserve"> dental school, or by passing the Overseas Registration Examination. More guidelines can be found on the </w:t>
      </w:r>
      <w:hyperlink r:id="rId5" w:history="1">
        <w:r w:rsidRPr="00932EC4">
          <w:rPr>
            <w:rStyle w:val="Hyperlink"/>
            <w:sz w:val="24"/>
          </w:rPr>
          <w:t>GDC website</w:t>
        </w:r>
      </w:hyperlink>
      <w:r w:rsidR="00B11555">
        <w:rPr>
          <w:sz w:val="24"/>
        </w:rPr>
        <w:t>, including some alternative paths to full registration</w:t>
      </w:r>
      <w:r w:rsidRPr="006E7099">
        <w:rPr>
          <w:sz w:val="24"/>
        </w:rPr>
        <w:t>.</w:t>
      </w:r>
    </w:p>
    <w:p w14:paraId="2B65594B" w14:textId="75312645" w:rsidR="006E7099" w:rsidRDefault="006E7099" w:rsidP="00D746E9">
      <w:pPr>
        <w:pStyle w:val="ListParagraph"/>
        <w:numPr>
          <w:ilvl w:val="0"/>
          <w:numId w:val="2"/>
        </w:numPr>
        <w:jc w:val="both"/>
        <w:rPr>
          <w:sz w:val="24"/>
        </w:rPr>
      </w:pPr>
      <w:r w:rsidRPr="006E7099">
        <w:rPr>
          <w:sz w:val="24"/>
        </w:rPr>
        <w:t xml:space="preserve">Temporary registration which is given by the GDC for a limited </w:t>
      </w:r>
      <w:proofErr w:type="gramStart"/>
      <w:r w:rsidRPr="006E7099">
        <w:rPr>
          <w:sz w:val="24"/>
        </w:rPr>
        <w:t>period of time</w:t>
      </w:r>
      <w:proofErr w:type="gramEnd"/>
      <w:r w:rsidR="000E4C60">
        <w:rPr>
          <w:sz w:val="24"/>
        </w:rPr>
        <w:t>, typically</w:t>
      </w:r>
      <w:r w:rsidRPr="006E7099">
        <w:rPr>
          <w:sz w:val="24"/>
        </w:rPr>
        <w:t xml:space="preserve"> to work in secondary and tertiary care NHS hospitals. </w:t>
      </w:r>
      <w:r w:rsidR="00D746E9">
        <w:rPr>
          <w:sz w:val="24"/>
        </w:rPr>
        <w:t xml:space="preserve">Please note, </w:t>
      </w:r>
      <w:hyperlink r:id="rId6" w:history="1">
        <w:r w:rsidR="00D746E9" w:rsidRPr="000E7590">
          <w:rPr>
            <w:rStyle w:val="Hyperlink"/>
            <w:sz w:val="24"/>
          </w:rPr>
          <w:t>temporary registration</w:t>
        </w:r>
      </w:hyperlink>
      <w:r w:rsidR="00D746E9">
        <w:rPr>
          <w:sz w:val="24"/>
        </w:rPr>
        <w:t xml:space="preserve"> does not lead to full GDC registration and can only be given for a maximum of 5 years.</w:t>
      </w:r>
    </w:p>
    <w:p w14:paraId="0E1E10E4" w14:textId="77777777" w:rsidR="00A10190" w:rsidRPr="00A10190" w:rsidRDefault="00A10190" w:rsidP="00A10190">
      <w:pPr>
        <w:spacing w:after="0"/>
        <w:jc w:val="both"/>
        <w:rPr>
          <w:sz w:val="24"/>
        </w:rPr>
      </w:pPr>
    </w:p>
    <w:p w14:paraId="6A1F6531" w14:textId="77777777" w:rsidR="006E7099" w:rsidRDefault="006E7099" w:rsidP="00D746E9">
      <w:pPr>
        <w:jc w:val="both"/>
        <w:rPr>
          <w:b/>
          <w:sz w:val="28"/>
        </w:rPr>
      </w:pPr>
      <w:r w:rsidRPr="006E7099">
        <w:rPr>
          <w:b/>
          <w:sz w:val="28"/>
        </w:rPr>
        <w:t xml:space="preserve">Dental Core Training and Temporary Registration: </w:t>
      </w:r>
    </w:p>
    <w:p w14:paraId="5179F110" w14:textId="24B392A5" w:rsidR="006E7099" w:rsidRDefault="006E7099" w:rsidP="00D746E9">
      <w:pPr>
        <w:jc w:val="both"/>
        <w:rPr>
          <w:sz w:val="24"/>
        </w:rPr>
      </w:pPr>
      <w:r>
        <w:rPr>
          <w:sz w:val="24"/>
        </w:rPr>
        <w:t xml:space="preserve">Getting a DCT post which is </w:t>
      </w:r>
      <w:r w:rsidR="00B42AAD">
        <w:rPr>
          <w:sz w:val="24"/>
        </w:rPr>
        <w:t>“</w:t>
      </w:r>
      <w:r w:rsidR="00D746E9">
        <w:rPr>
          <w:sz w:val="24"/>
        </w:rPr>
        <w:t>suitable for temporary r</w:t>
      </w:r>
      <w:r>
        <w:rPr>
          <w:sz w:val="24"/>
        </w:rPr>
        <w:t>egistration</w:t>
      </w:r>
      <w:r w:rsidR="00B42AAD">
        <w:rPr>
          <w:sz w:val="24"/>
        </w:rPr>
        <w:t>’’ makes you eligible for temporary r</w:t>
      </w:r>
      <w:r>
        <w:rPr>
          <w:sz w:val="24"/>
        </w:rPr>
        <w:t xml:space="preserve">egistration with the GDC. It is important to note that not all DCT posts allow people to work on temporary registration, hence it is important to only choose those posts in the preference list on Oriel which are suitable for temporary registration. DCTNRO publishes an </w:t>
      </w:r>
      <w:r w:rsidR="00666896">
        <w:rPr>
          <w:sz w:val="24"/>
        </w:rPr>
        <w:t>E</w:t>
      </w:r>
      <w:r>
        <w:rPr>
          <w:sz w:val="24"/>
        </w:rPr>
        <w:t xml:space="preserve">xcel sheet every year on the posts across the UK along with which posts are eligible for temporary registration. </w:t>
      </w:r>
      <w:r w:rsidR="00B42AAD">
        <w:rPr>
          <w:sz w:val="24"/>
        </w:rPr>
        <w:t xml:space="preserve">A copy of the </w:t>
      </w:r>
      <w:r w:rsidR="00666896">
        <w:rPr>
          <w:sz w:val="24"/>
        </w:rPr>
        <w:t>E</w:t>
      </w:r>
      <w:r w:rsidR="00B42AAD">
        <w:rPr>
          <w:sz w:val="24"/>
        </w:rPr>
        <w:t xml:space="preserve">xcel sheet can be downloaded from the following link: </w:t>
      </w:r>
    </w:p>
    <w:p w14:paraId="4E21D651" w14:textId="77777777" w:rsidR="00B42AAD" w:rsidRDefault="00492CF0" w:rsidP="00D746E9">
      <w:pPr>
        <w:jc w:val="both"/>
        <w:rPr>
          <w:sz w:val="24"/>
        </w:rPr>
      </w:pPr>
      <w:hyperlink r:id="rId7" w:history="1">
        <w:r w:rsidR="00B42AAD">
          <w:rPr>
            <w:rStyle w:val="Hyperlink"/>
          </w:rPr>
          <w:t>Dental Core Training (DCT) | Dental Hub (hee.nhs.uk)</w:t>
        </w:r>
      </w:hyperlink>
    </w:p>
    <w:p w14:paraId="66BDF315" w14:textId="2EBC6A6E" w:rsidR="00FE6CF0" w:rsidRDefault="00FE6CF0" w:rsidP="00FE6CF0">
      <w:pPr>
        <w:jc w:val="both"/>
        <w:rPr>
          <w:sz w:val="24"/>
        </w:rPr>
      </w:pPr>
      <w:r>
        <w:rPr>
          <w:sz w:val="24"/>
        </w:rPr>
        <w:t xml:space="preserve">If a DCT post remains vacant after National Recruitment, it is sometimes recruited to locally. When that happens, the post </w:t>
      </w:r>
      <w:r w:rsidR="006F3635">
        <w:rPr>
          <w:sz w:val="24"/>
        </w:rPr>
        <w:t>will typically</w:t>
      </w:r>
      <w:r>
        <w:rPr>
          <w:sz w:val="24"/>
        </w:rPr>
        <w:t xml:space="preserve"> still </w:t>
      </w:r>
      <w:r w:rsidR="006F3635">
        <w:rPr>
          <w:sz w:val="24"/>
        </w:rPr>
        <w:t xml:space="preserve">be </w:t>
      </w:r>
      <w:r>
        <w:rPr>
          <w:sz w:val="24"/>
        </w:rPr>
        <w:t>eligible for temporary registration</w:t>
      </w:r>
      <w:r w:rsidR="000908B7">
        <w:rPr>
          <w:sz w:val="24"/>
        </w:rPr>
        <w:t>, and t</w:t>
      </w:r>
      <w:r w:rsidR="00435943">
        <w:rPr>
          <w:sz w:val="24"/>
        </w:rPr>
        <w:t>he guidance in this document remains valid. However,</w:t>
      </w:r>
      <w:r w:rsidR="00435943" w:rsidRPr="00435943">
        <w:rPr>
          <w:sz w:val="24"/>
        </w:rPr>
        <w:t xml:space="preserve"> </w:t>
      </w:r>
      <w:r w:rsidR="00435943">
        <w:rPr>
          <w:sz w:val="24"/>
        </w:rPr>
        <w:t xml:space="preserve">in those cases, </w:t>
      </w:r>
      <w:r w:rsidR="00435943" w:rsidRPr="00435943">
        <w:rPr>
          <w:sz w:val="24"/>
        </w:rPr>
        <w:t>the</w:t>
      </w:r>
      <w:r w:rsidR="00435943">
        <w:rPr>
          <w:sz w:val="24"/>
        </w:rPr>
        <w:t xml:space="preserve"> employing Trust handles any</w:t>
      </w:r>
      <w:r w:rsidR="00435943" w:rsidRPr="00435943">
        <w:rPr>
          <w:sz w:val="24"/>
        </w:rPr>
        <w:t xml:space="preserve"> visa </w:t>
      </w:r>
      <w:r w:rsidR="00435943">
        <w:rPr>
          <w:sz w:val="24"/>
        </w:rPr>
        <w:t>requirements in place of NHS England’s national team.</w:t>
      </w:r>
      <w:r w:rsidR="0026423E">
        <w:rPr>
          <w:sz w:val="24"/>
        </w:rPr>
        <w:t xml:space="preserve"> Locally recruited posts</w:t>
      </w:r>
      <w:r w:rsidR="0026423E" w:rsidRPr="0026423E">
        <w:rPr>
          <w:sz w:val="24"/>
        </w:rPr>
        <w:t xml:space="preserve"> are advertised on local </w:t>
      </w:r>
      <w:r w:rsidR="0026423E">
        <w:rPr>
          <w:sz w:val="24"/>
        </w:rPr>
        <w:t>T</w:t>
      </w:r>
      <w:r w:rsidR="0026423E" w:rsidRPr="0026423E">
        <w:rPr>
          <w:sz w:val="24"/>
        </w:rPr>
        <w:t xml:space="preserve">rusts' websites and on websites like </w:t>
      </w:r>
      <w:hyperlink r:id="rId8" w:history="1">
        <w:r w:rsidR="00485C6C" w:rsidRPr="00FF255A">
          <w:rPr>
            <w:rStyle w:val="Hyperlink"/>
            <w:sz w:val="24"/>
          </w:rPr>
          <w:t>www.jobs.nhs.uk</w:t>
        </w:r>
      </w:hyperlink>
      <w:r w:rsidR="004B39BF">
        <w:rPr>
          <w:sz w:val="24"/>
        </w:rPr>
        <w:t xml:space="preserve"> or </w:t>
      </w:r>
      <w:hyperlink r:id="rId9" w:history="1">
        <w:r w:rsidR="004B39BF" w:rsidRPr="00FF255A">
          <w:rPr>
            <w:rStyle w:val="Hyperlink"/>
            <w:sz w:val="24"/>
          </w:rPr>
          <w:t>www.trac.jobs</w:t>
        </w:r>
      </w:hyperlink>
      <w:r w:rsidR="0026423E">
        <w:rPr>
          <w:sz w:val="24"/>
        </w:rPr>
        <w:t>.</w:t>
      </w:r>
    </w:p>
    <w:p w14:paraId="2A47D9CB" w14:textId="77777777" w:rsidR="00FE6CF0" w:rsidRDefault="00FE6CF0" w:rsidP="00CB00B4">
      <w:pPr>
        <w:spacing w:after="0"/>
        <w:jc w:val="both"/>
        <w:rPr>
          <w:sz w:val="24"/>
        </w:rPr>
      </w:pPr>
    </w:p>
    <w:p w14:paraId="2789E2E4" w14:textId="77777777" w:rsidR="006E7099" w:rsidRDefault="006E7099" w:rsidP="00D746E9">
      <w:pPr>
        <w:jc w:val="both"/>
        <w:rPr>
          <w:b/>
          <w:sz w:val="28"/>
        </w:rPr>
      </w:pPr>
      <w:r w:rsidRPr="006E7099">
        <w:rPr>
          <w:b/>
          <w:sz w:val="28"/>
        </w:rPr>
        <w:t xml:space="preserve">Getting A DCT Post: </w:t>
      </w:r>
    </w:p>
    <w:p w14:paraId="6FD21D05" w14:textId="00690906" w:rsidR="006E7099" w:rsidRDefault="006E7099" w:rsidP="00D746E9">
      <w:pPr>
        <w:jc w:val="both"/>
        <w:rPr>
          <w:sz w:val="24"/>
        </w:rPr>
      </w:pPr>
      <w:r>
        <w:rPr>
          <w:sz w:val="24"/>
        </w:rPr>
        <w:t>De</w:t>
      </w:r>
      <w:r w:rsidR="002C5279">
        <w:rPr>
          <w:sz w:val="24"/>
        </w:rPr>
        <w:t xml:space="preserve">ntal </w:t>
      </w:r>
      <w:r w:rsidR="004B4A1E">
        <w:rPr>
          <w:sz w:val="24"/>
        </w:rPr>
        <w:t>C</w:t>
      </w:r>
      <w:r w:rsidR="002C5279">
        <w:rPr>
          <w:sz w:val="24"/>
        </w:rPr>
        <w:t xml:space="preserve">ore </w:t>
      </w:r>
      <w:r w:rsidR="004B4A1E">
        <w:rPr>
          <w:sz w:val="24"/>
        </w:rPr>
        <w:t>T</w:t>
      </w:r>
      <w:r w:rsidR="002C5279">
        <w:rPr>
          <w:sz w:val="24"/>
        </w:rPr>
        <w:t xml:space="preserve">raining is a program which allows dental graduates who have worked clinically as a dentist for at least 1 year after graduation to work </w:t>
      </w:r>
      <w:r>
        <w:rPr>
          <w:sz w:val="24"/>
        </w:rPr>
        <w:t xml:space="preserve">in dental specialties and OMFS. </w:t>
      </w:r>
      <w:r w:rsidR="000C2779">
        <w:rPr>
          <w:sz w:val="24"/>
        </w:rPr>
        <w:t>DCT recruitment</w:t>
      </w:r>
      <w:r>
        <w:rPr>
          <w:sz w:val="24"/>
        </w:rPr>
        <w:t xml:space="preserve"> has two components, a situational judgement test (SJT) and an Interview. More information on acquiring a DCT post can </w:t>
      </w:r>
      <w:r w:rsidR="00B42AAD">
        <w:rPr>
          <w:sz w:val="24"/>
        </w:rPr>
        <w:t xml:space="preserve">be found on the DCTNRO Website below: </w:t>
      </w:r>
    </w:p>
    <w:p w14:paraId="6AB031A4" w14:textId="77777777" w:rsidR="00B42AAD" w:rsidRDefault="00492CF0" w:rsidP="00D746E9">
      <w:pPr>
        <w:jc w:val="both"/>
        <w:rPr>
          <w:sz w:val="24"/>
        </w:rPr>
      </w:pPr>
      <w:hyperlink r:id="rId10" w:history="1">
        <w:r w:rsidR="00B42AAD">
          <w:rPr>
            <w:rStyle w:val="Hyperlink"/>
          </w:rPr>
          <w:t>Dental Core Training (DCT) | Dental Hub (hee.nhs.uk)</w:t>
        </w:r>
      </w:hyperlink>
    </w:p>
    <w:p w14:paraId="6E1364C8" w14:textId="5539A2DA" w:rsidR="006E7099" w:rsidRDefault="006E7099" w:rsidP="00706854">
      <w:pPr>
        <w:keepNext/>
        <w:jc w:val="both"/>
        <w:rPr>
          <w:sz w:val="28"/>
        </w:rPr>
      </w:pPr>
      <w:r>
        <w:rPr>
          <w:b/>
          <w:sz w:val="28"/>
        </w:rPr>
        <w:lastRenderedPageBreak/>
        <w:t xml:space="preserve">Steps involved </w:t>
      </w:r>
      <w:r w:rsidR="00F022DC">
        <w:rPr>
          <w:b/>
          <w:sz w:val="28"/>
        </w:rPr>
        <w:t>for applying</w:t>
      </w:r>
      <w:r w:rsidR="00892591">
        <w:rPr>
          <w:b/>
          <w:sz w:val="28"/>
        </w:rPr>
        <w:t xml:space="preserve"> for GDC registration</w:t>
      </w:r>
      <w:r w:rsidR="00F022DC">
        <w:rPr>
          <w:b/>
          <w:sz w:val="28"/>
        </w:rPr>
        <w:t xml:space="preserve">: </w:t>
      </w:r>
      <w:r>
        <w:rPr>
          <w:b/>
          <w:sz w:val="28"/>
        </w:rPr>
        <w:t xml:space="preserve"> </w:t>
      </w:r>
    </w:p>
    <w:p w14:paraId="790E3B52" w14:textId="6B246ABC" w:rsidR="00BE0282" w:rsidRDefault="00BE0282" w:rsidP="00D746E9">
      <w:pPr>
        <w:jc w:val="both"/>
        <w:rPr>
          <w:sz w:val="24"/>
        </w:rPr>
      </w:pPr>
      <w:r>
        <w:rPr>
          <w:sz w:val="24"/>
        </w:rPr>
        <w:t>After you have successfully managed to secure a DCT post suitable for temporary registration, it is important to start your registration process with the GDC as</w:t>
      </w:r>
      <w:r w:rsidR="00B42AAD">
        <w:rPr>
          <w:sz w:val="24"/>
        </w:rPr>
        <w:t xml:space="preserve"> soon as you receive your offer on Oriel as</w:t>
      </w:r>
      <w:r>
        <w:rPr>
          <w:sz w:val="24"/>
        </w:rPr>
        <w:t xml:space="preserve"> it can take some time. </w:t>
      </w:r>
      <w:r w:rsidR="008661C7">
        <w:rPr>
          <w:sz w:val="24"/>
        </w:rPr>
        <w:t>The f</w:t>
      </w:r>
      <w:r>
        <w:rPr>
          <w:sz w:val="24"/>
        </w:rPr>
        <w:t xml:space="preserve">ollowing </w:t>
      </w:r>
      <w:r w:rsidR="008661C7">
        <w:rPr>
          <w:sz w:val="24"/>
        </w:rPr>
        <w:t xml:space="preserve">steps should be followed to </w:t>
      </w:r>
      <w:r>
        <w:rPr>
          <w:sz w:val="24"/>
        </w:rPr>
        <w:t>appl</w:t>
      </w:r>
      <w:r w:rsidR="00B42AAD">
        <w:rPr>
          <w:sz w:val="24"/>
        </w:rPr>
        <w:t xml:space="preserve">y for temporary registration: </w:t>
      </w:r>
    </w:p>
    <w:p w14:paraId="3206C3EF" w14:textId="77777777" w:rsidR="00BE0282" w:rsidRPr="00BE0282" w:rsidRDefault="00BE0282" w:rsidP="00D746E9">
      <w:pPr>
        <w:pStyle w:val="ListParagraph"/>
        <w:numPr>
          <w:ilvl w:val="0"/>
          <w:numId w:val="4"/>
        </w:numPr>
        <w:jc w:val="both"/>
        <w:rPr>
          <w:sz w:val="24"/>
        </w:rPr>
      </w:pPr>
      <w:r>
        <w:rPr>
          <w:sz w:val="24"/>
        </w:rPr>
        <w:t>Using the following website, fill th</w:t>
      </w:r>
      <w:r w:rsidR="00D746E9">
        <w:rPr>
          <w:sz w:val="24"/>
        </w:rPr>
        <w:t xml:space="preserve">e route to registration questionnaire </w:t>
      </w:r>
      <w:hyperlink r:id="rId11" w:history="1">
        <w:r>
          <w:rPr>
            <w:rStyle w:val="Hyperlink"/>
          </w:rPr>
          <w:t>Route to Registration (egdc-uk.org)</w:t>
        </w:r>
      </w:hyperlink>
      <w:r>
        <w:t xml:space="preserve"> </w:t>
      </w:r>
    </w:p>
    <w:p w14:paraId="48976723" w14:textId="77777777" w:rsidR="00BE0282" w:rsidRPr="00BE0282" w:rsidRDefault="00BE0282" w:rsidP="00EE280E">
      <w:pPr>
        <w:spacing w:after="0"/>
        <w:jc w:val="both"/>
        <w:rPr>
          <w:sz w:val="24"/>
        </w:rPr>
      </w:pPr>
    </w:p>
    <w:p w14:paraId="735C9635" w14:textId="77777777" w:rsidR="00BE0282" w:rsidRDefault="00BE0282" w:rsidP="00D746E9">
      <w:pPr>
        <w:pStyle w:val="ListParagraph"/>
        <w:numPr>
          <w:ilvl w:val="0"/>
          <w:numId w:val="4"/>
        </w:numPr>
        <w:jc w:val="both"/>
        <w:rPr>
          <w:sz w:val="24"/>
        </w:rPr>
      </w:pPr>
      <w:r>
        <w:rPr>
          <w:sz w:val="24"/>
        </w:rPr>
        <w:t>The answers to the questionnaire will look like this</w:t>
      </w:r>
      <w:r w:rsidR="00D746E9">
        <w:rPr>
          <w:sz w:val="24"/>
        </w:rPr>
        <w:t xml:space="preserve"> for someone who is applying for temporary registration. C</w:t>
      </w:r>
      <w:r>
        <w:rPr>
          <w:sz w:val="24"/>
        </w:rPr>
        <w:t xml:space="preserve">lick on the “Temporary Registration Application” at the end of the questionnaire and fill in your personal details. </w:t>
      </w:r>
    </w:p>
    <w:p w14:paraId="6606AC37" w14:textId="77777777" w:rsidR="00BE0282" w:rsidRPr="00EE280E" w:rsidRDefault="00BE0282" w:rsidP="00EE280E">
      <w:pPr>
        <w:jc w:val="both"/>
        <w:rPr>
          <w:sz w:val="24"/>
        </w:rPr>
      </w:pPr>
    </w:p>
    <w:p w14:paraId="29099FBC" w14:textId="77777777" w:rsidR="006E7099" w:rsidRDefault="00BE0282" w:rsidP="00D746E9">
      <w:pPr>
        <w:jc w:val="both"/>
        <w:rPr>
          <w:sz w:val="24"/>
        </w:rPr>
      </w:pPr>
      <w:r>
        <w:rPr>
          <w:noProof/>
          <w:sz w:val="24"/>
          <w:lang w:eastAsia="en-GB"/>
        </w:rPr>
        <mc:AlternateContent>
          <mc:Choice Requires="wps">
            <w:drawing>
              <wp:anchor distT="0" distB="0" distL="114300" distR="114300" simplePos="0" relativeHeight="251659264" behindDoc="0" locked="0" layoutInCell="1" allowOverlap="1" wp14:anchorId="7B420464" wp14:editId="2EAF7507">
                <wp:simplePos x="0" y="0"/>
                <wp:positionH relativeFrom="column">
                  <wp:posOffset>609600</wp:posOffset>
                </wp:positionH>
                <wp:positionV relativeFrom="paragraph">
                  <wp:posOffset>4772025</wp:posOffset>
                </wp:positionV>
                <wp:extent cx="581025" cy="371475"/>
                <wp:effectExtent l="0" t="19050" r="47625" b="47625"/>
                <wp:wrapNone/>
                <wp:docPr id="2" name="Right Arrow 2"/>
                <wp:cNvGraphicFramePr/>
                <a:graphic xmlns:a="http://schemas.openxmlformats.org/drawingml/2006/main">
                  <a:graphicData uri="http://schemas.microsoft.com/office/word/2010/wordprocessingShape">
                    <wps:wsp>
                      <wps:cNvSpPr/>
                      <wps:spPr>
                        <a:xfrm>
                          <a:off x="0" y="0"/>
                          <a:ext cx="581025" cy="3714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E40E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48pt;margin-top:375.75pt;width:45.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" adj="14695" fillcolor="#5b9bd5 [3204]" strokecolor="#1f4d78 [1604]" strokeweight="1pt"/>
            </w:pict>
          </mc:Fallback>
        </mc:AlternateContent>
      </w:r>
      <w:r>
        <w:rPr>
          <w:noProof/>
          <w:sz w:val="24"/>
          <w:lang w:eastAsia="en-GB"/>
        </w:rPr>
        <w:drawing>
          <wp:inline distT="0" distB="0" distL="0" distR="0" wp14:anchorId="1C295B65" wp14:editId="204F83BD">
            <wp:extent cx="5572125" cy="59066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5920" cy="5942470"/>
                    </a:xfrm>
                    <a:prstGeom prst="rect">
                      <a:avLst/>
                    </a:prstGeom>
                    <a:noFill/>
                    <a:ln>
                      <a:noFill/>
                    </a:ln>
                  </pic:spPr>
                </pic:pic>
              </a:graphicData>
            </a:graphic>
          </wp:inline>
        </w:drawing>
      </w:r>
    </w:p>
    <w:p w14:paraId="7141BC65" w14:textId="77777777" w:rsidR="00600FBB" w:rsidRDefault="00600FBB" w:rsidP="00D746E9">
      <w:pPr>
        <w:pStyle w:val="ListParagraph"/>
        <w:numPr>
          <w:ilvl w:val="0"/>
          <w:numId w:val="4"/>
        </w:numPr>
        <w:jc w:val="both"/>
        <w:rPr>
          <w:sz w:val="24"/>
        </w:rPr>
      </w:pPr>
      <w:r w:rsidRPr="00600FBB">
        <w:rPr>
          <w:sz w:val="24"/>
        </w:rPr>
        <w:lastRenderedPageBreak/>
        <w:t xml:space="preserve">After filling the personal details, a form will be generated in the PDF format. </w:t>
      </w:r>
      <w:r w:rsidR="00AA19CC">
        <w:rPr>
          <w:sz w:val="24"/>
        </w:rPr>
        <w:t xml:space="preserve">This is the Temporary Registration Form which is unique to you and will have your name. This form cannot be used by another individual. </w:t>
      </w:r>
    </w:p>
    <w:p w14:paraId="01E56B60" w14:textId="77777777" w:rsidR="00600FBB" w:rsidRDefault="00600FBB" w:rsidP="00D746E9">
      <w:pPr>
        <w:pStyle w:val="ListParagraph"/>
        <w:jc w:val="both"/>
        <w:rPr>
          <w:sz w:val="24"/>
        </w:rPr>
      </w:pPr>
    </w:p>
    <w:p w14:paraId="5954FEF1" w14:textId="664AB528" w:rsidR="00600FBB" w:rsidRPr="00383C67" w:rsidRDefault="00600FBB" w:rsidP="001E2C73">
      <w:pPr>
        <w:pStyle w:val="ListParagraph"/>
        <w:numPr>
          <w:ilvl w:val="0"/>
          <w:numId w:val="4"/>
        </w:numPr>
        <w:ind w:left="714" w:hanging="357"/>
        <w:jc w:val="both"/>
        <w:rPr>
          <w:sz w:val="24"/>
        </w:rPr>
      </w:pPr>
      <w:r w:rsidRPr="00383C67">
        <w:rPr>
          <w:sz w:val="24"/>
        </w:rPr>
        <w:t>The PDF form</w:t>
      </w:r>
      <w:r w:rsidR="00AA19CC" w:rsidRPr="00383C67">
        <w:rPr>
          <w:sz w:val="24"/>
        </w:rPr>
        <w:t xml:space="preserve"> needs to be emailed</w:t>
      </w:r>
      <w:r w:rsidRPr="00383C67">
        <w:rPr>
          <w:sz w:val="24"/>
        </w:rPr>
        <w:t xml:space="preserve"> to </w:t>
      </w:r>
      <w:r w:rsidR="00C033F4">
        <w:rPr>
          <w:sz w:val="24"/>
        </w:rPr>
        <w:t xml:space="preserve">the </w:t>
      </w:r>
      <w:r w:rsidR="00383C67" w:rsidRPr="00383C67">
        <w:rPr>
          <w:sz w:val="24"/>
        </w:rPr>
        <w:t>relevant</w:t>
      </w:r>
      <w:r w:rsidR="009D19C4" w:rsidRPr="00383C67">
        <w:rPr>
          <w:sz w:val="24"/>
        </w:rPr>
        <w:t xml:space="preserve"> HR department</w:t>
      </w:r>
      <w:r w:rsidR="002B56F6">
        <w:rPr>
          <w:sz w:val="24"/>
        </w:rPr>
        <w:t xml:space="preserve"> or Lead Employer Trust</w:t>
      </w:r>
      <w:r w:rsidRPr="00383C67">
        <w:rPr>
          <w:sz w:val="24"/>
        </w:rPr>
        <w:t xml:space="preserve">, which will have </w:t>
      </w:r>
      <w:r w:rsidR="00612162">
        <w:rPr>
          <w:sz w:val="24"/>
        </w:rPr>
        <w:t>been</w:t>
      </w:r>
      <w:r w:rsidRPr="00383C67">
        <w:rPr>
          <w:sz w:val="24"/>
        </w:rPr>
        <w:t xml:space="preserve"> in touch with you to discuss your contract and to carry out relevant employment checks. Section 2 of the form needs to be filled out by the </w:t>
      </w:r>
      <w:r w:rsidR="000A1EB9" w:rsidRPr="00383C67">
        <w:rPr>
          <w:sz w:val="24"/>
        </w:rPr>
        <w:t xml:space="preserve">relevant HR officer. </w:t>
      </w:r>
      <w:r w:rsidR="000A1EB9" w:rsidRPr="00383C67">
        <w:rPr>
          <w:b/>
          <w:sz w:val="24"/>
          <w:u w:val="single"/>
        </w:rPr>
        <w:t>It is important to let HR know that they will need to print out Section 2 of the form, hand fill it and hand sign it (also known as wet signature), and send it b</w:t>
      </w:r>
      <w:r w:rsidR="001A783A" w:rsidRPr="00383C67">
        <w:rPr>
          <w:b/>
          <w:sz w:val="24"/>
          <w:u w:val="single"/>
        </w:rPr>
        <w:t xml:space="preserve">y post back to you </w:t>
      </w:r>
      <w:proofErr w:type="spellStart"/>
      <w:r w:rsidR="001A783A" w:rsidRPr="00383C67">
        <w:rPr>
          <w:b/>
          <w:sz w:val="24"/>
          <w:u w:val="single"/>
        </w:rPr>
        <w:t>i.e</w:t>
      </w:r>
      <w:proofErr w:type="spellEnd"/>
      <w:r w:rsidR="001A783A" w:rsidRPr="00383C67">
        <w:rPr>
          <w:b/>
          <w:sz w:val="24"/>
          <w:u w:val="single"/>
        </w:rPr>
        <w:t xml:space="preserve"> sending the signed</w:t>
      </w:r>
      <w:r w:rsidR="000A1EB9" w:rsidRPr="00383C67">
        <w:rPr>
          <w:b/>
          <w:sz w:val="24"/>
          <w:u w:val="single"/>
        </w:rPr>
        <w:t xml:space="preserve"> hard copy back to your address or any address in the UK if you have family/friends</w:t>
      </w:r>
      <w:r w:rsidR="00F022DC" w:rsidRPr="00383C67">
        <w:rPr>
          <w:b/>
          <w:sz w:val="24"/>
          <w:u w:val="single"/>
        </w:rPr>
        <w:t xml:space="preserve"> and it is difficult for HR to send it internationally</w:t>
      </w:r>
      <w:r w:rsidR="000A1EB9" w:rsidRPr="00383C67">
        <w:rPr>
          <w:b/>
          <w:sz w:val="24"/>
          <w:u w:val="single"/>
        </w:rPr>
        <w:t xml:space="preserve">. They should also scan it and send an electronic copy as well for record purposes. </w:t>
      </w:r>
    </w:p>
    <w:p w14:paraId="2CC53ED1" w14:textId="06A34DCC" w:rsidR="00600FBB" w:rsidRDefault="00600FBB" w:rsidP="00D746E9">
      <w:pPr>
        <w:pStyle w:val="ListParagraph"/>
        <w:jc w:val="both"/>
        <w:rPr>
          <w:sz w:val="24"/>
        </w:rPr>
      </w:pPr>
    </w:p>
    <w:p w14:paraId="2607AB8C" w14:textId="684A5A84" w:rsidR="00600FBB" w:rsidRDefault="00B0133A" w:rsidP="00D746E9">
      <w:pPr>
        <w:pStyle w:val="ListParagraph"/>
        <w:numPr>
          <w:ilvl w:val="0"/>
          <w:numId w:val="4"/>
        </w:numPr>
        <w:jc w:val="both"/>
        <w:rPr>
          <w:b/>
          <w:sz w:val="24"/>
          <w:u w:val="single"/>
        </w:rPr>
      </w:pPr>
      <w:r>
        <w:rPr>
          <w:noProof/>
          <w:sz w:val="24"/>
          <w:lang w:eastAsia="en-GB"/>
        </w:rPr>
        <mc:AlternateContent>
          <mc:Choice Requires="wps">
            <w:drawing>
              <wp:anchor distT="0" distB="0" distL="114300" distR="114300" simplePos="0" relativeHeight="251663360" behindDoc="0" locked="0" layoutInCell="1" allowOverlap="1" wp14:anchorId="23C5E451" wp14:editId="0034695A">
                <wp:simplePos x="0" y="0"/>
                <wp:positionH relativeFrom="column">
                  <wp:posOffset>5200650</wp:posOffset>
                </wp:positionH>
                <wp:positionV relativeFrom="paragraph">
                  <wp:posOffset>2335530</wp:posOffset>
                </wp:positionV>
                <wp:extent cx="1095375" cy="723900"/>
                <wp:effectExtent l="0" t="0" r="28575" b="19050"/>
                <wp:wrapThrough wrapText="bothSides">
                  <wp:wrapPolygon edited="0">
                    <wp:start x="0" y="0"/>
                    <wp:lineTo x="0" y="21600"/>
                    <wp:lineTo x="21788" y="21600"/>
                    <wp:lineTo x="21788" y="0"/>
                    <wp:lineTo x="0" y="0"/>
                  </wp:wrapPolygon>
                </wp:wrapThrough>
                <wp:docPr id="5" name="Rectangle 5"/>
                <wp:cNvGraphicFramePr/>
                <a:graphic xmlns:a="http://schemas.openxmlformats.org/drawingml/2006/main">
                  <a:graphicData uri="http://schemas.microsoft.com/office/word/2010/wordprocessingShape">
                    <wps:wsp>
                      <wps:cNvSpPr/>
                      <wps:spPr>
                        <a:xfrm>
                          <a:off x="0" y="0"/>
                          <a:ext cx="1095375"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1489FC" w14:textId="77777777" w:rsidR="00600FBB" w:rsidRDefault="00600FBB" w:rsidP="00600FBB">
                            <w:pPr>
                              <w:jc w:val="center"/>
                            </w:pPr>
                            <w:r>
                              <w:t xml:space="preserve">Consultants’ email addresses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5E451" id="Rectangle 5" o:spid="_x0000_s1026" style="position:absolute;left:0;text-align:left;margin-left:409.5pt;margin-top:183.9pt;width:86.2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" fillcolor="#5b9bd5 [3204]" strokecolor="#1f4d78 [1604]" strokeweight="1pt">
                <v:textbox>
                  <w:txbxContent>
                    <w:p w14:paraId="701489FC" w14:textId="77777777" w:rsidR="00600FBB" w:rsidRDefault="00600FBB" w:rsidP="00600FBB">
                      <w:pPr>
                        <w:jc w:val="center"/>
                      </w:pPr>
                      <w:r>
                        <w:t xml:space="preserve">Consultants’ email addresses </w:t>
                      </w:r>
                    </w:p>
                  </w:txbxContent>
                </v:textbox>
                <w10:wrap type="through"/>
              </v:rect>
            </w:pict>
          </mc:Fallback>
        </mc:AlternateContent>
      </w:r>
      <w:r w:rsidRPr="005B55F7">
        <w:rPr>
          <w:noProof/>
          <w:sz w:val="24"/>
        </w:rPr>
        <w:drawing>
          <wp:anchor distT="0" distB="0" distL="114300" distR="114300" simplePos="0" relativeHeight="251662336" behindDoc="0" locked="0" layoutInCell="1" allowOverlap="1" wp14:anchorId="25556DAF" wp14:editId="0C8B6504">
            <wp:simplePos x="0" y="0"/>
            <wp:positionH relativeFrom="margin">
              <wp:posOffset>-209550</wp:posOffset>
            </wp:positionH>
            <wp:positionV relativeFrom="paragraph">
              <wp:posOffset>2161540</wp:posOffset>
            </wp:positionV>
            <wp:extent cx="6524625" cy="923925"/>
            <wp:effectExtent l="0" t="0" r="9525" b="9525"/>
            <wp:wrapThrough wrapText="bothSides">
              <wp:wrapPolygon edited="0">
                <wp:start x="0" y="0"/>
                <wp:lineTo x="0" y="21377"/>
                <wp:lineTo x="21568" y="21377"/>
                <wp:lineTo x="21568" y="0"/>
                <wp:lineTo x="0" y="0"/>
              </wp:wrapPolygon>
            </wp:wrapThrough>
            <wp:docPr id="13917424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42467" name="Picture 1"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524625" cy="923925"/>
                    </a:xfrm>
                    <a:prstGeom prst="rect">
                      <a:avLst/>
                    </a:prstGeom>
                  </pic:spPr>
                </pic:pic>
              </a:graphicData>
            </a:graphic>
            <wp14:sizeRelH relativeFrom="margin">
              <wp14:pctWidth>0</wp14:pctWidth>
            </wp14:sizeRelH>
            <wp14:sizeRelV relativeFrom="margin">
              <wp14:pctHeight>0</wp14:pctHeight>
            </wp14:sizeRelV>
          </wp:anchor>
        </w:drawing>
      </w:r>
      <w:r w:rsidR="000A1EB9">
        <w:rPr>
          <w:sz w:val="24"/>
        </w:rPr>
        <w:t>Section 3 of the form needs to be emailed</w:t>
      </w:r>
      <w:r w:rsidR="00600FBB">
        <w:rPr>
          <w:sz w:val="24"/>
        </w:rPr>
        <w:t xml:space="preserve"> to your relevant</w:t>
      </w:r>
      <w:r w:rsidR="000A1EB9">
        <w:rPr>
          <w:sz w:val="24"/>
        </w:rPr>
        <w:t xml:space="preserve"> supervising</w:t>
      </w:r>
      <w:r w:rsidR="00600FBB">
        <w:rPr>
          <w:sz w:val="24"/>
        </w:rPr>
        <w:t xml:space="preserve"> consultant or </w:t>
      </w:r>
      <w:r w:rsidR="00FF6785">
        <w:rPr>
          <w:sz w:val="24"/>
        </w:rPr>
        <w:t>T</w:t>
      </w:r>
      <w:r w:rsidR="00600FBB">
        <w:rPr>
          <w:sz w:val="24"/>
        </w:rPr>
        <w:t xml:space="preserve">raining </w:t>
      </w:r>
      <w:r w:rsidR="00FF6785">
        <w:rPr>
          <w:sz w:val="24"/>
        </w:rPr>
        <w:t>P</w:t>
      </w:r>
      <w:r w:rsidR="00600FBB">
        <w:rPr>
          <w:sz w:val="24"/>
        </w:rPr>
        <w:t xml:space="preserve">rogram </w:t>
      </w:r>
      <w:r w:rsidR="00FF6785">
        <w:rPr>
          <w:sz w:val="24"/>
        </w:rPr>
        <w:t>D</w:t>
      </w:r>
      <w:r w:rsidR="00600FBB">
        <w:rPr>
          <w:sz w:val="24"/>
        </w:rPr>
        <w:t>irector. To find out the email address of the relevant consultant, please check on the Excel sheet provided by DCTNRO. Scroll towards the right of the excel sheet to find the relevant details under the heading “Contact Email Address”</w:t>
      </w:r>
      <w:r w:rsidR="005B55F7">
        <w:rPr>
          <w:sz w:val="24"/>
        </w:rPr>
        <w:t>. This will either be the relevant consultant, or someone who can put you in touch with them</w:t>
      </w:r>
      <w:r w:rsidR="00600FBB">
        <w:rPr>
          <w:sz w:val="24"/>
        </w:rPr>
        <w:t xml:space="preserve">. </w:t>
      </w:r>
      <w:r w:rsidR="000A1EB9" w:rsidRPr="000A1EB9">
        <w:rPr>
          <w:b/>
          <w:sz w:val="24"/>
          <w:u w:val="single"/>
        </w:rPr>
        <w:t xml:space="preserve">Again, it is important to mention that the form needs to be printed, hand </w:t>
      </w:r>
      <w:proofErr w:type="gramStart"/>
      <w:r w:rsidR="000A1EB9" w:rsidRPr="000A1EB9">
        <w:rPr>
          <w:b/>
          <w:sz w:val="24"/>
          <w:u w:val="single"/>
        </w:rPr>
        <w:t>filled</w:t>
      </w:r>
      <w:proofErr w:type="gramEnd"/>
      <w:r w:rsidR="000A1EB9" w:rsidRPr="000A1EB9">
        <w:rPr>
          <w:b/>
          <w:sz w:val="24"/>
          <w:u w:val="single"/>
        </w:rPr>
        <w:t xml:space="preserve"> and hand signed</w:t>
      </w:r>
      <w:r w:rsidR="006A7173">
        <w:rPr>
          <w:b/>
          <w:sz w:val="24"/>
          <w:u w:val="single"/>
        </w:rPr>
        <w:t xml:space="preserve"> by your supervising consultant </w:t>
      </w:r>
      <w:r w:rsidR="000A1EB9" w:rsidRPr="000A1EB9">
        <w:rPr>
          <w:b/>
          <w:sz w:val="24"/>
          <w:u w:val="single"/>
        </w:rPr>
        <w:t>(also known as wet signature) and then posted back to your address or any address in the UK if you have family/friends</w:t>
      </w:r>
      <w:r w:rsidR="00F022DC">
        <w:rPr>
          <w:b/>
          <w:sz w:val="24"/>
          <w:u w:val="single"/>
        </w:rPr>
        <w:t xml:space="preserve"> and it is difficult for </w:t>
      </w:r>
      <w:r w:rsidR="001A783A">
        <w:rPr>
          <w:b/>
          <w:sz w:val="24"/>
          <w:u w:val="single"/>
        </w:rPr>
        <w:t xml:space="preserve">the department </w:t>
      </w:r>
      <w:r w:rsidR="00F022DC">
        <w:rPr>
          <w:b/>
          <w:sz w:val="24"/>
          <w:u w:val="single"/>
        </w:rPr>
        <w:t>to send it internationally</w:t>
      </w:r>
      <w:r w:rsidR="000A1EB9" w:rsidRPr="000A1EB9">
        <w:rPr>
          <w:b/>
          <w:sz w:val="24"/>
          <w:u w:val="single"/>
        </w:rPr>
        <w:t xml:space="preserve">. They should also scan it and send an electronic copy as well for record purposes. </w:t>
      </w:r>
    </w:p>
    <w:p w14:paraId="3A02D399" w14:textId="6939C10B" w:rsidR="00600FBB" w:rsidRPr="005B55F7" w:rsidRDefault="00600FBB" w:rsidP="005B55F7">
      <w:pPr>
        <w:jc w:val="both"/>
        <w:rPr>
          <w:sz w:val="24"/>
        </w:rPr>
      </w:pPr>
    </w:p>
    <w:p w14:paraId="197C7817" w14:textId="4055E404" w:rsidR="00600FBB" w:rsidRDefault="000A1EB9" w:rsidP="00D746E9">
      <w:pPr>
        <w:pStyle w:val="ListParagraph"/>
        <w:numPr>
          <w:ilvl w:val="0"/>
          <w:numId w:val="4"/>
        </w:numPr>
        <w:jc w:val="both"/>
        <w:rPr>
          <w:sz w:val="24"/>
        </w:rPr>
      </w:pPr>
      <w:r>
        <w:rPr>
          <w:sz w:val="24"/>
        </w:rPr>
        <w:t>Please request the HR officer</w:t>
      </w:r>
      <w:r w:rsidR="009D19C4">
        <w:rPr>
          <w:sz w:val="24"/>
        </w:rPr>
        <w:t xml:space="preserve"> dealing with your case</w:t>
      </w:r>
      <w:r>
        <w:rPr>
          <w:sz w:val="24"/>
        </w:rPr>
        <w:t xml:space="preserve"> to get in touch with the </w:t>
      </w:r>
      <w:r w:rsidR="00AB645A">
        <w:rPr>
          <w:sz w:val="24"/>
        </w:rPr>
        <w:t>D</w:t>
      </w:r>
      <w:r w:rsidR="009D19C4">
        <w:rPr>
          <w:sz w:val="24"/>
        </w:rPr>
        <w:t>eanery’s office</w:t>
      </w:r>
      <w:r>
        <w:rPr>
          <w:sz w:val="24"/>
        </w:rPr>
        <w:t xml:space="preserve"> </w:t>
      </w:r>
      <w:r w:rsidR="00F022DC">
        <w:rPr>
          <w:sz w:val="24"/>
        </w:rPr>
        <w:t>to send</w:t>
      </w:r>
      <w:r>
        <w:rPr>
          <w:sz w:val="24"/>
        </w:rPr>
        <w:t xml:space="preserve"> you a “letter from the </w:t>
      </w:r>
      <w:r w:rsidR="00AB645A">
        <w:rPr>
          <w:sz w:val="24"/>
        </w:rPr>
        <w:t>D</w:t>
      </w:r>
      <w:r>
        <w:rPr>
          <w:sz w:val="24"/>
        </w:rPr>
        <w:t xml:space="preserve">eanery” which is an appointment letter that is generated from the Dental Dean’s office, confirming that you have been appointed to the relevant DCT post. That letter can be sent directly to the GDC on their email address and can also be emailed to you. Please print a copy of the letter and attach it to your application. </w:t>
      </w:r>
    </w:p>
    <w:p w14:paraId="5717C639" w14:textId="77777777" w:rsidR="00487224" w:rsidRDefault="00487224" w:rsidP="00D746E9">
      <w:pPr>
        <w:pStyle w:val="ListParagraph"/>
        <w:jc w:val="both"/>
        <w:rPr>
          <w:sz w:val="24"/>
        </w:rPr>
      </w:pPr>
    </w:p>
    <w:p w14:paraId="461C5791" w14:textId="3A1933D0" w:rsidR="006A7173" w:rsidRDefault="006A7173" w:rsidP="00D746E9">
      <w:pPr>
        <w:pStyle w:val="ListParagraph"/>
        <w:numPr>
          <w:ilvl w:val="0"/>
          <w:numId w:val="4"/>
        </w:numPr>
        <w:jc w:val="both"/>
        <w:rPr>
          <w:sz w:val="24"/>
        </w:rPr>
      </w:pPr>
      <w:r>
        <w:rPr>
          <w:sz w:val="24"/>
        </w:rPr>
        <w:t>Section 4</w:t>
      </w:r>
      <w:r w:rsidR="00B42AAD">
        <w:rPr>
          <w:sz w:val="24"/>
        </w:rPr>
        <w:t xml:space="preserve"> (Character Reference) and Section 6 (Clinical Reference)</w:t>
      </w:r>
      <w:r>
        <w:rPr>
          <w:sz w:val="24"/>
        </w:rPr>
        <w:t xml:space="preserve"> of the form can be filled by the relevant authorities in the country you are practicing in currently.</w:t>
      </w:r>
      <w:r w:rsidR="00B42AAD">
        <w:rPr>
          <w:sz w:val="24"/>
        </w:rPr>
        <w:t xml:space="preserve"> If you are not actively practicing, then the </w:t>
      </w:r>
      <w:r w:rsidR="00AB645A">
        <w:rPr>
          <w:sz w:val="24"/>
        </w:rPr>
        <w:t>D</w:t>
      </w:r>
      <w:r w:rsidR="00B42AAD">
        <w:rPr>
          <w:sz w:val="24"/>
        </w:rPr>
        <w:t xml:space="preserve">ean of the dental university you graduated from can fill and sign the form on your behalf. Please read instructions provided at the end of the temporary registration form for further detail. </w:t>
      </w:r>
    </w:p>
    <w:p w14:paraId="48582DDE" w14:textId="77777777" w:rsidR="00487224" w:rsidRPr="00487224" w:rsidRDefault="00487224" w:rsidP="00D746E9">
      <w:pPr>
        <w:pStyle w:val="ListParagraph"/>
        <w:jc w:val="both"/>
        <w:rPr>
          <w:sz w:val="24"/>
        </w:rPr>
      </w:pPr>
    </w:p>
    <w:p w14:paraId="79E46F78" w14:textId="77777777" w:rsidR="00487224" w:rsidRDefault="00487224" w:rsidP="00D746E9">
      <w:pPr>
        <w:pStyle w:val="ListParagraph"/>
        <w:jc w:val="both"/>
        <w:rPr>
          <w:sz w:val="24"/>
        </w:rPr>
      </w:pPr>
    </w:p>
    <w:p w14:paraId="4B9535EB" w14:textId="670D3BD6" w:rsidR="00487224" w:rsidRPr="00487224" w:rsidRDefault="00487224" w:rsidP="00D746E9">
      <w:pPr>
        <w:pStyle w:val="ListParagraph"/>
        <w:numPr>
          <w:ilvl w:val="0"/>
          <w:numId w:val="4"/>
        </w:numPr>
        <w:jc w:val="both"/>
        <w:rPr>
          <w:sz w:val="24"/>
        </w:rPr>
      </w:pPr>
      <w:r>
        <w:rPr>
          <w:sz w:val="24"/>
        </w:rPr>
        <w:t xml:space="preserve">It is </w:t>
      </w:r>
      <w:r w:rsidR="00B42AAD">
        <w:rPr>
          <w:sz w:val="24"/>
        </w:rPr>
        <w:t>important to note that you need</w:t>
      </w:r>
      <w:r>
        <w:rPr>
          <w:sz w:val="24"/>
        </w:rPr>
        <w:t xml:space="preserve"> to have taken the IELTS examination and to have a</w:t>
      </w:r>
      <w:r w:rsidR="001F51B8">
        <w:rPr>
          <w:sz w:val="24"/>
        </w:rPr>
        <w:t>t least a</w:t>
      </w:r>
      <w:r>
        <w:rPr>
          <w:sz w:val="24"/>
        </w:rPr>
        <w:t xml:space="preserve"> 6.5 band in Reading, Writing, Listening and Speaking and a 7.0 band overall. Alternate paths of proving English language skills can be found here </w:t>
      </w:r>
      <w:hyperlink r:id="rId14" w:history="1">
        <w:r>
          <w:rPr>
            <w:rStyle w:val="Hyperlink"/>
          </w:rPr>
          <w:t>gdc-guidance-on-english-language-controls.pdf (gdc-uk.org)</w:t>
        </w:r>
      </w:hyperlink>
    </w:p>
    <w:p w14:paraId="364264CB" w14:textId="77777777" w:rsidR="00487224" w:rsidRPr="00487224" w:rsidRDefault="00487224" w:rsidP="00D746E9">
      <w:pPr>
        <w:pStyle w:val="ListParagraph"/>
        <w:jc w:val="both"/>
        <w:rPr>
          <w:sz w:val="24"/>
        </w:rPr>
      </w:pPr>
    </w:p>
    <w:p w14:paraId="2C219338" w14:textId="77777777" w:rsidR="00487224" w:rsidRDefault="00487224" w:rsidP="00D746E9">
      <w:pPr>
        <w:pStyle w:val="ListParagraph"/>
        <w:numPr>
          <w:ilvl w:val="0"/>
          <w:numId w:val="4"/>
        </w:numPr>
        <w:jc w:val="both"/>
        <w:rPr>
          <w:sz w:val="24"/>
        </w:rPr>
      </w:pPr>
      <w:r>
        <w:rPr>
          <w:sz w:val="24"/>
        </w:rPr>
        <w:t xml:space="preserve">A degree certificate and a passport copy along with proof of identity needs to be attached to the form, details of which are provided at the end of the temporary registration form. </w:t>
      </w:r>
    </w:p>
    <w:p w14:paraId="1F198C29" w14:textId="77777777" w:rsidR="00F022DC" w:rsidRPr="00F022DC" w:rsidRDefault="00F022DC" w:rsidP="00D746E9">
      <w:pPr>
        <w:pStyle w:val="ListParagraph"/>
        <w:jc w:val="both"/>
        <w:rPr>
          <w:sz w:val="24"/>
        </w:rPr>
      </w:pPr>
    </w:p>
    <w:p w14:paraId="3222B8F1" w14:textId="09A66878" w:rsidR="00F022DC" w:rsidRDefault="00F022DC" w:rsidP="00D746E9">
      <w:pPr>
        <w:pStyle w:val="ListParagraph"/>
        <w:numPr>
          <w:ilvl w:val="0"/>
          <w:numId w:val="4"/>
        </w:numPr>
        <w:jc w:val="both"/>
        <w:rPr>
          <w:sz w:val="24"/>
        </w:rPr>
      </w:pPr>
      <w:r>
        <w:rPr>
          <w:sz w:val="24"/>
        </w:rPr>
        <w:t>After all the relevant documents are attached to the form, this application bundle need</w:t>
      </w:r>
      <w:r w:rsidR="00BC0C31">
        <w:rPr>
          <w:sz w:val="24"/>
        </w:rPr>
        <w:t>s</w:t>
      </w:r>
      <w:r>
        <w:rPr>
          <w:sz w:val="24"/>
        </w:rPr>
        <w:t xml:space="preserve"> to be </w:t>
      </w:r>
      <w:hyperlink r:id="rId15" w:history="1">
        <w:r w:rsidRPr="00BC0C31">
          <w:rPr>
            <w:rStyle w:val="Hyperlink"/>
            <w:sz w:val="24"/>
          </w:rPr>
          <w:t>sent to the GDC by post</w:t>
        </w:r>
      </w:hyperlink>
      <w:r>
        <w:rPr>
          <w:sz w:val="24"/>
        </w:rPr>
        <w:t xml:space="preserve"> for example Royal Mail, DHL, </w:t>
      </w:r>
      <w:proofErr w:type="spellStart"/>
      <w:r>
        <w:rPr>
          <w:sz w:val="24"/>
        </w:rPr>
        <w:t>Fedex</w:t>
      </w:r>
      <w:proofErr w:type="spellEnd"/>
      <w:r>
        <w:rPr>
          <w:sz w:val="24"/>
        </w:rPr>
        <w:t xml:space="preserve"> etc. </w:t>
      </w:r>
    </w:p>
    <w:p w14:paraId="791DCA4B" w14:textId="77777777" w:rsidR="00F022DC" w:rsidRPr="00F022DC" w:rsidRDefault="00F022DC" w:rsidP="00D746E9">
      <w:pPr>
        <w:pStyle w:val="ListParagraph"/>
        <w:jc w:val="both"/>
        <w:rPr>
          <w:sz w:val="24"/>
        </w:rPr>
      </w:pPr>
    </w:p>
    <w:p w14:paraId="06E689CC" w14:textId="77777777" w:rsidR="00F022DC" w:rsidRDefault="00F022DC" w:rsidP="00D746E9">
      <w:pPr>
        <w:jc w:val="both"/>
        <w:rPr>
          <w:sz w:val="24"/>
        </w:rPr>
      </w:pPr>
    </w:p>
    <w:p w14:paraId="554115F9" w14:textId="77777777" w:rsidR="00F022DC" w:rsidRDefault="00F022DC" w:rsidP="00D746E9">
      <w:pPr>
        <w:jc w:val="both"/>
        <w:rPr>
          <w:b/>
          <w:sz w:val="28"/>
        </w:rPr>
      </w:pPr>
      <w:r>
        <w:rPr>
          <w:b/>
          <w:sz w:val="28"/>
        </w:rPr>
        <w:t xml:space="preserve">Visa Requirements: </w:t>
      </w:r>
    </w:p>
    <w:p w14:paraId="3CF4DA82" w14:textId="7506325B" w:rsidR="00F022DC" w:rsidRDefault="00F022DC" w:rsidP="00D746E9">
      <w:pPr>
        <w:jc w:val="both"/>
        <w:rPr>
          <w:sz w:val="24"/>
        </w:rPr>
      </w:pPr>
      <w:r>
        <w:rPr>
          <w:sz w:val="24"/>
        </w:rPr>
        <w:t>If you are not a UK citizen and require visa sponsorship</w:t>
      </w:r>
      <w:r w:rsidR="00831D4F">
        <w:rPr>
          <w:sz w:val="24"/>
        </w:rPr>
        <w:t xml:space="preserve"> for a DCT post in England</w:t>
      </w:r>
      <w:r>
        <w:rPr>
          <w:sz w:val="24"/>
        </w:rPr>
        <w:t xml:space="preserve">, then NHS England Overseas Sponsorship team will get in touch with you to issue you a “Certificate of Sponsorship” (also known as </w:t>
      </w:r>
      <w:proofErr w:type="spellStart"/>
      <w:r>
        <w:rPr>
          <w:sz w:val="24"/>
        </w:rPr>
        <w:t>CoS</w:t>
      </w:r>
      <w:proofErr w:type="spellEnd"/>
      <w:r>
        <w:rPr>
          <w:sz w:val="24"/>
        </w:rPr>
        <w:t xml:space="preserve">). Their email address is </w:t>
      </w:r>
      <w:hyperlink r:id="rId16" w:history="1">
        <w:r w:rsidRPr="00305D5D">
          <w:rPr>
            <w:rStyle w:val="Hyperlink"/>
            <w:sz w:val="24"/>
          </w:rPr>
          <w:t>england.sponsorship@nhs.net</w:t>
        </w:r>
      </w:hyperlink>
      <w:r>
        <w:rPr>
          <w:sz w:val="24"/>
        </w:rPr>
        <w:t xml:space="preserve">. </w:t>
      </w:r>
      <w:r w:rsidR="00831D4F">
        <w:rPr>
          <w:sz w:val="24"/>
        </w:rPr>
        <w:t xml:space="preserve">If your DCT post </w:t>
      </w:r>
      <w:proofErr w:type="gramStart"/>
      <w:r w:rsidR="00831D4F">
        <w:rPr>
          <w:sz w:val="24"/>
        </w:rPr>
        <w:t>is located in</w:t>
      </w:r>
      <w:proofErr w:type="gramEnd"/>
      <w:r w:rsidR="00831D4F">
        <w:rPr>
          <w:sz w:val="24"/>
        </w:rPr>
        <w:t xml:space="preserve"> another part of the UK, then there will be separate arrangements regarding visa sponsorship for you to follow.</w:t>
      </w:r>
    </w:p>
    <w:p w14:paraId="186F7A08" w14:textId="72609DCA" w:rsidR="00B42AAD" w:rsidRDefault="00F022DC" w:rsidP="00D746E9">
      <w:pPr>
        <w:jc w:val="both"/>
        <w:rPr>
          <w:sz w:val="24"/>
        </w:rPr>
      </w:pPr>
      <w:r>
        <w:rPr>
          <w:sz w:val="24"/>
        </w:rPr>
        <w:t xml:space="preserve">A </w:t>
      </w:r>
      <w:proofErr w:type="spellStart"/>
      <w:r>
        <w:rPr>
          <w:sz w:val="24"/>
        </w:rPr>
        <w:t>CoS</w:t>
      </w:r>
      <w:proofErr w:type="spellEnd"/>
      <w:r>
        <w:rPr>
          <w:sz w:val="24"/>
        </w:rPr>
        <w:t xml:space="preserve"> is needed to apply for a Health and Care Visa. NHS England will require you to create an online account </w:t>
      </w:r>
      <w:r w:rsidR="00B42AAD">
        <w:rPr>
          <w:sz w:val="24"/>
        </w:rPr>
        <w:t xml:space="preserve">on the website mentioned in their email where you will be required to fill your personal information and additional details needed for them to generate a </w:t>
      </w:r>
      <w:proofErr w:type="spellStart"/>
      <w:r w:rsidR="00B42AAD">
        <w:rPr>
          <w:sz w:val="24"/>
        </w:rPr>
        <w:t>CoS.</w:t>
      </w:r>
      <w:proofErr w:type="spellEnd"/>
      <w:r w:rsidR="00B42AAD">
        <w:rPr>
          <w:sz w:val="24"/>
        </w:rPr>
        <w:t xml:space="preserve"> Please follow the instructions provided in the email that you will receive from the team. </w:t>
      </w:r>
      <w:r w:rsidR="003B5CB0">
        <w:rPr>
          <w:sz w:val="24"/>
        </w:rPr>
        <w:t>T</w:t>
      </w:r>
      <w:r w:rsidR="00B42AAD">
        <w:rPr>
          <w:sz w:val="24"/>
        </w:rPr>
        <w:t xml:space="preserve">hose instructions are </w:t>
      </w:r>
      <w:r w:rsidR="003B5CB0">
        <w:rPr>
          <w:sz w:val="24"/>
        </w:rPr>
        <w:t xml:space="preserve">also </w:t>
      </w:r>
      <w:r w:rsidR="00B42AAD">
        <w:rPr>
          <w:sz w:val="24"/>
        </w:rPr>
        <w:t>given below:</w:t>
      </w:r>
    </w:p>
    <w:p w14:paraId="07A93F5B" w14:textId="17111C1C" w:rsidR="00F022DC" w:rsidRDefault="00B42AAD" w:rsidP="00D746E9">
      <w:pPr>
        <w:jc w:val="both"/>
      </w:pPr>
      <w:r>
        <w:rPr>
          <w:sz w:val="24"/>
        </w:rPr>
        <w:t xml:space="preserve"> </w:t>
      </w:r>
      <w:hyperlink r:id="rId17" w:history="1">
        <w:r w:rsidRPr="00831D4F">
          <w:rPr>
            <w:rStyle w:val="Hyperlink"/>
            <w:sz w:val="24"/>
            <w:szCs w:val="24"/>
          </w:rPr>
          <w:t>Overseas applicants | Medical Hub (hee.nhs.uk)</w:t>
        </w:r>
      </w:hyperlink>
    </w:p>
    <w:p w14:paraId="02F02D40" w14:textId="77777777" w:rsidR="00B42AAD" w:rsidRPr="002C5279" w:rsidRDefault="00B42AAD" w:rsidP="00D746E9">
      <w:pPr>
        <w:jc w:val="both"/>
        <w:rPr>
          <w:sz w:val="24"/>
        </w:rPr>
      </w:pPr>
      <w:r w:rsidRPr="002C5279">
        <w:rPr>
          <w:sz w:val="24"/>
        </w:rPr>
        <w:t xml:space="preserve">It is recommended to start as soon as you receive your email from the team to avoid any </w:t>
      </w:r>
      <w:r w:rsidR="00D746E9">
        <w:rPr>
          <w:sz w:val="24"/>
        </w:rPr>
        <w:t xml:space="preserve">delays in getting the </w:t>
      </w:r>
      <w:proofErr w:type="spellStart"/>
      <w:r w:rsidR="00D746E9">
        <w:rPr>
          <w:sz w:val="24"/>
        </w:rPr>
        <w:t>CoS</w:t>
      </w:r>
      <w:proofErr w:type="spellEnd"/>
      <w:r w:rsidR="00D746E9">
        <w:rPr>
          <w:sz w:val="24"/>
        </w:rPr>
        <w:t xml:space="preserve"> issued</w:t>
      </w:r>
      <w:r w:rsidRPr="002C5279">
        <w:rPr>
          <w:sz w:val="24"/>
        </w:rPr>
        <w:t xml:space="preserve">. After your </w:t>
      </w:r>
      <w:proofErr w:type="spellStart"/>
      <w:r w:rsidRPr="002C5279">
        <w:rPr>
          <w:sz w:val="24"/>
        </w:rPr>
        <w:t>CoS</w:t>
      </w:r>
      <w:proofErr w:type="spellEnd"/>
      <w:r w:rsidRPr="002C5279">
        <w:rPr>
          <w:sz w:val="24"/>
        </w:rPr>
        <w:t xml:space="preserve"> has been issued, you can apply online for a Health and Care Visa as per the link below: </w:t>
      </w:r>
    </w:p>
    <w:p w14:paraId="5304A3A6" w14:textId="77777777" w:rsidR="00B42AAD" w:rsidRDefault="00492CF0" w:rsidP="00D746E9">
      <w:pPr>
        <w:jc w:val="both"/>
      </w:pPr>
      <w:hyperlink r:id="rId18" w:history="1">
        <w:r w:rsidR="00B42AAD">
          <w:rPr>
            <w:rStyle w:val="Hyperlink"/>
          </w:rPr>
          <w:t>Health and Care Worker visa: Overview - GOV.UK (www.gov.uk)</w:t>
        </w:r>
      </w:hyperlink>
    </w:p>
    <w:p w14:paraId="7407085F" w14:textId="77777777" w:rsidR="00B42AAD" w:rsidRDefault="00B42AAD" w:rsidP="00D746E9">
      <w:pPr>
        <w:jc w:val="both"/>
      </w:pPr>
    </w:p>
    <w:p w14:paraId="4CD91906" w14:textId="77777777" w:rsidR="00062D09" w:rsidRDefault="00062D09" w:rsidP="00D746E9">
      <w:pPr>
        <w:jc w:val="both"/>
        <w:rPr>
          <w:b/>
          <w:sz w:val="28"/>
        </w:rPr>
      </w:pPr>
      <w:r>
        <w:rPr>
          <w:b/>
          <w:sz w:val="28"/>
        </w:rPr>
        <w:t xml:space="preserve">Practical Tips: </w:t>
      </w:r>
    </w:p>
    <w:p w14:paraId="3FA1E667" w14:textId="77777777" w:rsidR="00062D09" w:rsidRDefault="00062D09" w:rsidP="00D746E9">
      <w:pPr>
        <w:pStyle w:val="ListParagraph"/>
        <w:numPr>
          <w:ilvl w:val="0"/>
          <w:numId w:val="6"/>
        </w:numPr>
        <w:jc w:val="both"/>
        <w:rPr>
          <w:sz w:val="24"/>
        </w:rPr>
      </w:pPr>
      <w:r>
        <w:rPr>
          <w:sz w:val="24"/>
        </w:rPr>
        <w:t>Remain vigilant and keep a lookout for any emails that you receive. It is important to apply fo</w:t>
      </w:r>
      <w:r w:rsidR="00D746E9">
        <w:rPr>
          <w:sz w:val="24"/>
        </w:rPr>
        <w:t>r your temporary registration, c</w:t>
      </w:r>
      <w:r>
        <w:rPr>
          <w:sz w:val="24"/>
        </w:rPr>
        <w:t>ertific</w:t>
      </w:r>
      <w:r w:rsidR="00D746E9">
        <w:rPr>
          <w:sz w:val="24"/>
        </w:rPr>
        <w:t>ate of s</w:t>
      </w:r>
      <w:r w:rsidR="002C5279">
        <w:rPr>
          <w:sz w:val="24"/>
        </w:rPr>
        <w:t>ponsorship and your health and care</w:t>
      </w:r>
      <w:r>
        <w:rPr>
          <w:sz w:val="24"/>
        </w:rPr>
        <w:t xml:space="preserve"> visa as soon as possible as during the months of April-September, the GDC is very busy with proces</w:t>
      </w:r>
      <w:r w:rsidR="002C5279">
        <w:rPr>
          <w:sz w:val="24"/>
        </w:rPr>
        <w:t xml:space="preserve">sing registration applications and </w:t>
      </w:r>
      <w:r>
        <w:rPr>
          <w:sz w:val="24"/>
        </w:rPr>
        <w:t xml:space="preserve">NHS England has a huge workload of processing all the applications for new doctors/dentists starting in August and September. </w:t>
      </w:r>
    </w:p>
    <w:p w14:paraId="4110D47C" w14:textId="77777777" w:rsidR="002C5279" w:rsidRDefault="002C5279" w:rsidP="00D746E9">
      <w:pPr>
        <w:pStyle w:val="ListParagraph"/>
        <w:jc w:val="both"/>
        <w:rPr>
          <w:sz w:val="24"/>
        </w:rPr>
      </w:pPr>
    </w:p>
    <w:p w14:paraId="3DB4756F" w14:textId="77777777" w:rsidR="00062D09" w:rsidRDefault="00062D09" w:rsidP="00D746E9">
      <w:pPr>
        <w:pStyle w:val="ListParagraph"/>
        <w:numPr>
          <w:ilvl w:val="0"/>
          <w:numId w:val="6"/>
        </w:numPr>
        <w:jc w:val="both"/>
        <w:rPr>
          <w:sz w:val="24"/>
        </w:rPr>
      </w:pPr>
      <w:r>
        <w:rPr>
          <w:sz w:val="24"/>
        </w:rPr>
        <w:t xml:space="preserve">After your visa has been processed, start looking for accommodation. Hospital accommodation is a great option and can be requested in the relevant </w:t>
      </w:r>
      <w:r w:rsidR="00D746E9">
        <w:rPr>
          <w:sz w:val="24"/>
        </w:rPr>
        <w:t>hospital where you will be working</w:t>
      </w:r>
      <w:r>
        <w:rPr>
          <w:sz w:val="24"/>
        </w:rPr>
        <w:t>. It is best to ask the HR officer who</w:t>
      </w:r>
      <w:r w:rsidR="00D746E9">
        <w:rPr>
          <w:sz w:val="24"/>
        </w:rPr>
        <w:t>m</w:t>
      </w:r>
      <w:r>
        <w:rPr>
          <w:sz w:val="24"/>
        </w:rPr>
        <w:t xml:space="preserve"> you are in contact with to give you details of the hospital accommodation team so you can apply for the accommodation in due time. </w:t>
      </w:r>
    </w:p>
    <w:p w14:paraId="4D0B6863" w14:textId="77777777" w:rsidR="002C5279" w:rsidRPr="0020296B" w:rsidRDefault="002C5279" w:rsidP="0020296B">
      <w:pPr>
        <w:jc w:val="both"/>
        <w:rPr>
          <w:sz w:val="24"/>
        </w:rPr>
      </w:pPr>
    </w:p>
    <w:p w14:paraId="49B078ED" w14:textId="77777777" w:rsidR="00062D09" w:rsidRDefault="00062D09" w:rsidP="00D746E9">
      <w:pPr>
        <w:pStyle w:val="ListParagraph"/>
        <w:numPr>
          <w:ilvl w:val="0"/>
          <w:numId w:val="6"/>
        </w:numPr>
        <w:jc w:val="both"/>
        <w:rPr>
          <w:sz w:val="24"/>
        </w:rPr>
      </w:pPr>
      <w:r>
        <w:rPr>
          <w:sz w:val="24"/>
        </w:rPr>
        <w:t xml:space="preserve">If unable to acquire hospital accommodation, websites like </w:t>
      </w:r>
      <w:hyperlink r:id="rId19" w:history="1">
        <w:r w:rsidRPr="00305D5D">
          <w:rPr>
            <w:rStyle w:val="Hyperlink"/>
            <w:sz w:val="24"/>
          </w:rPr>
          <w:t>www.rightmove.com</w:t>
        </w:r>
      </w:hyperlink>
      <w:r>
        <w:rPr>
          <w:sz w:val="24"/>
        </w:rPr>
        <w:t xml:space="preserve"> or </w:t>
      </w:r>
      <w:hyperlink r:id="rId20" w:history="1">
        <w:r w:rsidRPr="00305D5D">
          <w:rPr>
            <w:rStyle w:val="Hyperlink"/>
            <w:sz w:val="24"/>
          </w:rPr>
          <w:t>www.zoopla.com</w:t>
        </w:r>
      </w:hyperlink>
      <w:r>
        <w:rPr>
          <w:sz w:val="24"/>
        </w:rPr>
        <w:t xml:space="preserve"> can be used to search for accommodation. If you are not applying for hospital accommodation, then you will most likely require a guarantor who is someone who will sign on your behalf during your tenancy agreement to pay for any rent which you have failed to pay. Most accommodations will require you to produce a guarantor, who can be anyone from your friends or family. </w:t>
      </w:r>
    </w:p>
    <w:p w14:paraId="121C0992" w14:textId="77777777" w:rsidR="002C5279" w:rsidRDefault="002C5279" w:rsidP="00D746E9">
      <w:pPr>
        <w:pStyle w:val="ListParagraph"/>
        <w:jc w:val="both"/>
        <w:rPr>
          <w:sz w:val="24"/>
        </w:rPr>
      </w:pPr>
    </w:p>
    <w:p w14:paraId="58A7E7FA" w14:textId="45C15A30" w:rsidR="00062D09" w:rsidRDefault="00062D09" w:rsidP="00D746E9">
      <w:pPr>
        <w:pStyle w:val="ListParagraph"/>
        <w:numPr>
          <w:ilvl w:val="0"/>
          <w:numId w:val="6"/>
        </w:numPr>
        <w:jc w:val="both"/>
        <w:rPr>
          <w:sz w:val="24"/>
        </w:rPr>
      </w:pPr>
      <w:r>
        <w:rPr>
          <w:sz w:val="24"/>
        </w:rPr>
        <w:t xml:space="preserve">Keep in touch with your </w:t>
      </w:r>
      <w:r w:rsidR="0003104A">
        <w:rPr>
          <w:sz w:val="24"/>
        </w:rPr>
        <w:t>E</w:t>
      </w:r>
      <w:r>
        <w:rPr>
          <w:sz w:val="24"/>
        </w:rPr>
        <w:t xml:space="preserve">ducational </w:t>
      </w:r>
      <w:r w:rsidR="0003104A">
        <w:rPr>
          <w:sz w:val="24"/>
        </w:rPr>
        <w:t>S</w:t>
      </w:r>
      <w:r>
        <w:rPr>
          <w:sz w:val="24"/>
        </w:rPr>
        <w:t xml:space="preserve">upervisor and try to visit the department for shadowing before your official start date. </w:t>
      </w:r>
    </w:p>
    <w:p w14:paraId="3C7B35AA" w14:textId="77777777" w:rsidR="002C5279" w:rsidRPr="002C5279" w:rsidRDefault="002C5279" w:rsidP="00D746E9">
      <w:pPr>
        <w:pStyle w:val="ListParagraph"/>
        <w:jc w:val="both"/>
        <w:rPr>
          <w:sz w:val="24"/>
        </w:rPr>
      </w:pPr>
    </w:p>
    <w:p w14:paraId="5DC69E69" w14:textId="77D38215" w:rsidR="001A783A" w:rsidRDefault="002C5279" w:rsidP="00D746E9">
      <w:pPr>
        <w:pStyle w:val="ListParagraph"/>
        <w:numPr>
          <w:ilvl w:val="0"/>
          <w:numId w:val="6"/>
        </w:numPr>
        <w:jc w:val="both"/>
        <w:rPr>
          <w:sz w:val="24"/>
        </w:rPr>
      </w:pPr>
      <w:r>
        <w:rPr>
          <w:sz w:val="24"/>
        </w:rPr>
        <w:t>Creating a UK bank account when you have landed in the UK i</w:t>
      </w:r>
      <w:r w:rsidR="001A783A">
        <w:rPr>
          <w:sz w:val="24"/>
        </w:rPr>
        <w:t>s important for the HR to credit your salary into. A letter from HR stating your annual salary, working arrangements</w:t>
      </w:r>
      <w:r w:rsidR="00C830D3">
        <w:rPr>
          <w:sz w:val="24"/>
        </w:rPr>
        <w:t>, work location,</w:t>
      </w:r>
      <w:r w:rsidR="001A783A">
        <w:rPr>
          <w:sz w:val="24"/>
        </w:rPr>
        <w:t xml:space="preserve"> and confirmation of your employment should be requested. This letter can then be shown to relevant bank staff which will help </w:t>
      </w:r>
      <w:proofErr w:type="gramStart"/>
      <w:r w:rsidR="001A783A">
        <w:rPr>
          <w:sz w:val="24"/>
        </w:rPr>
        <w:t>expedite the process of</w:t>
      </w:r>
      <w:proofErr w:type="gramEnd"/>
      <w:r w:rsidR="001A783A">
        <w:rPr>
          <w:sz w:val="24"/>
        </w:rPr>
        <w:t xml:space="preserve"> opening a UK bank account. </w:t>
      </w:r>
    </w:p>
    <w:p w14:paraId="27B81250" w14:textId="77777777" w:rsidR="001A783A" w:rsidRPr="001A783A" w:rsidRDefault="001A783A" w:rsidP="00D746E9">
      <w:pPr>
        <w:pStyle w:val="ListParagraph"/>
        <w:jc w:val="both"/>
        <w:rPr>
          <w:sz w:val="24"/>
        </w:rPr>
      </w:pPr>
    </w:p>
    <w:p w14:paraId="5BA35DAE" w14:textId="77777777" w:rsidR="001A783A" w:rsidRPr="001A783A" w:rsidRDefault="001A783A" w:rsidP="00D746E9">
      <w:pPr>
        <w:pStyle w:val="ListParagraph"/>
        <w:jc w:val="both"/>
        <w:rPr>
          <w:sz w:val="24"/>
        </w:rPr>
      </w:pPr>
    </w:p>
    <w:p w14:paraId="254DB527" w14:textId="77777777" w:rsidR="00B42AAD" w:rsidRDefault="00B42AAD" w:rsidP="00D746E9">
      <w:pPr>
        <w:jc w:val="both"/>
      </w:pPr>
    </w:p>
    <w:p w14:paraId="312B63F3" w14:textId="0F173E19" w:rsidR="00B42AAD" w:rsidRPr="001E2C73" w:rsidRDefault="00AF1E1E" w:rsidP="00D746E9">
      <w:pPr>
        <w:jc w:val="both"/>
        <w:rPr>
          <w:b/>
          <w:sz w:val="28"/>
        </w:rPr>
      </w:pPr>
      <w:r w:rsidRPr="001E2C73">
        <w:rPr>
          <w:b/>
          <w:sz w:val="28"/>
        </w:rPr>
        <w:t>Acknowledgements</w:t>
      </w:r>
    </w:p>
    <w:p w14:paraId="18F1EAF7" w14:textId="5DACD343" w:rsidR="00AF1E1E" w:rsidRPr="00F022DC" w:rsidRDefault="00AF1E1E" w:rsidP="00D746E9">
      <w:pPr>
        <w:jc w:val="both"/>
        <w:rPr>
          <w:sz w:val="24"/>
        </w:rPr>
      </w:pPr>
      <w:r>
        <w:rPr>
          <w:sz w:val="24"/>
        </w:rPr>
        <w:t xml:space="preserve">This advice was first prepared by Zaid </w:t>
      </w:r>
      <w:r w:rsidR="00A70567">
        <w:rPr>
          <w:sz w:val="24"/>
        </w:rPr>
        <w:t xml:space="preserve">Bin </w:t>
      </w:r>
      <w:r>
        <w:rPr>
          <w:sz w:val="24"/>
        </w:rPr>
        <w:t xml:space="preserve">Sohail, DCT2 and temporary registrant, in July 2024. It was reviewed by </w:t>
      </w:r>
      <w:r w:rsidR="00DA4197">
        <w:rPr>
          <w:sz w:val="24"/>
        </w:rPr>
        <w:t xml:space="preserve">Paul Blaylock, Associate Dean for DCT, and colleagues in </w:t>
      </w:r>
      <w:r>
        <w:rPr>
          <w:sz w:val="24"/>
        </w:rPr>
        <w:t xml:space="preserve">NHSE England Workforce, Training &amp; Education </w:t>
      </w:r>
      <w:proofErr w:type="gramStart"/>
      <w:r>
        <w:rPr>
          <w:sz w:val="24"/>
        </w:rPr>
        <w:t>North East</w:t>
      </w:r>
      <w:proofErr w:type="gramEnd"/>
      <w:r>
        <w:rPr>
          <w:sz w:val="24"/>
        </w:rPr>
        <w:t>.</w:t>
      </w:r>
    </w:p>
    <w:p w14:paraId="68A61F64" w14:textId="77777777" w:rsidR="006E7099" w:rsidRDefault="006E7099" w:rsidP="00D746E9">
      <w:pPr>
        <w:jc w:val="both"/>
        <w:rPr>
          <w:sz w:val="24"/>
        </w:rPr>
      </w:pPr>
    </w:p>
    <w:p w14:paraId="480F2F6C" w14:textId="77777777" w:rsidR="006E7099" w:rsidRDefault="006E7099" w:rsidP="00D746E9">
      <w:pPr>
        <w:jc w:val="both"/>
        <w:rPr>
          <w:sz w:val="24"/>
        </w:rPr>
      </w:pPr>
    </w:p>
    <w:p w14:paraId="099B11E3" w14:textId="77777777" w:rsidR="006E7099" w:rsidRPr="006E7099" w:rsidRDefault="006E7099" w:rsidP="00D746E9">
      <w:pPr>
        <w:jc w:val="both"/>
        <w:rPr>
          <w:sz w:val="24"/>
        </w:rPr>
      </w:pPr>
    </w:p>
    <w:p w14:paraId="1D09E82A" w14:textId="77777777" w:rsidR="006E7099" w:rsidRPr="006E7099" w:rsidRDefault="006E7099" w:rsidP="00D746E9">
      <w:pPr>
        <w:pStyle w:val="ListParagraph"/>
        <w:jc w:val="both"/>
        <w:rPr>
          <w:sz w:val="28"/>
        </w:rPr>
      </w:pPr>
    </w:p>
    <w:p w14:paraId="201C5DAA" w14:textId="77777777" w:rsidR="006E7099" w:rsidRPr="006E7099" w:rsidRDefault="006E7099" w:rsidP="00D746E9">
      <w:pPr>
        <w:jc w:val="both"/>
        <w:rPr>
          <w:sz w:val="24"/>
        </w:rPr>
      </w:pPr>
    </w:p>
    <w:sectPr w:rsidR="006E7099" w:rsidRPr="006E7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3EB7"/>
    <w:multiLevelType w:val="hybridMultilevel"/>
    <w:tmpl w:val="1C0C529C"/>
    <w:lvl w:ilvl="0" w:tplc="E8AA76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26E41"/>
    <w:multiLevelType w:val="hybridMultilevel"/>
    <w:tmpl w:val="1B0041EC"/>
    <w:lvl w:ilvl="0" w:tplc="7876AA0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42D85"/>
    <w:multiLevelType w:val="hybridMultilevel"/>
    <w:tmpl w:val="2D6C17C6"/>
    <w:lvl w:ilvl="0" w:tplc="47748E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026154"/>
    <w:multiLevelType w:val="hybridMultilevel"/>
    <w:tmpl w:val="C8D08CBA"/>
    <w:lvl w:ilvl="0" w:tplc="47748E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756F71"/>
    <w:multiLevelType w:val="hybridMultilevel"/>
    <w:tmpl w:val="FD009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41455"/>
    <w:multiLevelType w:val="hybridMultilevel"/>
    <w:tmpl w:val="8F842A64"/>
    <w:lvl w:ilvl="0" w:tplc="906E6948">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639259710">
    <w:abstractNumId w:val="5"/>
  </w:num>
  <w:num w:numId="2" w16cid:durableId="1302465845">
    <w:abstractNumId w:val="3"/>
  </w:num>
  <w:num w:numId="3" w16cid:durableId="707727613">
    <w:abstractNumId w:val="4"/>
  </w:num>
  <w:num w:numId="4" w16cid:durableId="1808547116">
    <w:abstractNumId w:val="1"/>
  </w:num>
  <w:num w:numId="5" w16cid:durableId="1934894984">
    <w:abstractNumId w:val="2"/>
  </w:num>
  <w:num w:numId="6" w16cid:durableId="207955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99"/>
    <w:rsid w:val="0003104A"/>
    <w:rsid w:val="00062D09"/>
    <w:rsid w:val="000908B7"/>
    <w:rsid w:val="000A1EB9"/>
    <w:rsid w:val="000C2779"/>
    <w:rsid w:val="000E4C60"/>
    <w:rsid w:val="000E7590"/>
    <w:rsid w:val="00125D28"/>
    <w:rsid w:val="00126ACE"/>
    <w:rsid w:val="001750A5"/>
    <w:rsid w:val="001A783A"/>
    <w:rsid w:val="001D5AFA"/>
    <w:rsid w:val="001E2C73"/>
    <w:rsid w:val="001F51B8"/>
    <w:rsid w:val="0020296B"/>
    <w:rsid w:val="0026423E"/>
    <w:rsid w:val="002B56F6"/>
    <w:rsid w:val="002C5279"/>
    <w:rsid w:val="002D1A61"/>
    <w:rsid w:val="00383C67"/>
    <w:rsid w:val="003B5CB0"/>
    <w:rsid w:val="00435943"/>
    <w:rsid w:val="0048405C"/>
    <w:rsid w:val="00485C6C"/>
    <w:rsid w:val="00487224"/>
    <w:rsid w:val="00492CF0"/>
    <w:rsid w:val="00495E8E"/>
    <w:rsid w:val="004A4365"/>
    <w:rsid w:val="004B39BF"/>
    <w:rsid w:val="004B4A1E"/>
    <w:rsid w:val="004D32F4"/>
    <w:rsid w:val="00554C40"/>
    <w:rsid w:val="00564A86"/>
    <w:rsid w:val="005B55F7"/>
    <w:rsid w:val="00600FBB"/>
    <w:rsid w:val="00612162"/>
    <w:rsid w:val="0063609A"/>
    <w:rsid w:val="00666896"/>
    <w:rsid w:val="006A5391"/>
    <w:rsid w:val="006A7173"/>
    <w:rsid w:val="006E2791"/>
    <w:rsid w:val="006E7099"/>
    <w:rsid w:val="006F3635"/>
    <w:rsid w:val="00706854"/>
    <w:rsid w:val="00780636"/>
    <w:rsid w:val="00815F15"/>
    <w:rsid w:val="008167A1"/>
    <w:rsid w:val="00831D4F"/>
    <w:rsid w:val="008661C7"/>
    <w:rsid w:val="00892591"/>
    <w:rsid w:val="00932EC4"/>
    <w:rsid w:val="009D19C4"/>
    <w:rsid w:val="00A10190"/>
    <w:rsid w:val="00A70567"/>
    <w:rsid w:val="00A92AE3"/>
    <w:rsid w:val="00AA19CC"/>
    <w:rsid w:val="00AB645A"/>
    <w:rsid w:val="00AF1E1E"/>
    <w:rsid w:val="00B0133A"/>
    <w:rsid w:val="00B11555"/>
    <w:rsid w:val="00B42AAD"/>
    <w:rsid w:val="00BC0C31"/>
    <w:rsid w:val="00BD00B3"/>
    <w:rsid w:val="00BE0282"/>
    <w:rsid w:val="00C033F4"/>
    <w:rsid w:val="00C03A7A"/>
    <w:rsid w:val="00C062BC"/>
    <w:rsid w:val="00C830D3"/>
    <w:rsid w:val="00C85C86"/>
    <w:rsid w:val="00CB00B4"/>
    <w:rsid w:val="00CD33BC"/>
    <w:rsid w:val="00CF1240"/>
    <w:rsid w:val="00D746E9"/>
    <w:rsid w:val="00D95D53"/>
    <w:rsid w:val="00DA2A94"/>
    <w:rsid w:val="00DA4197"/>
    <w:rsid w:val="00E01ACD"/>
    <w:rsid w:val="00EE280E"/>
    <w:rsid w:val="00F022DC"/>
    <w:rsid w:val="00F5267A"/>
    <w:rsid w:val="00F62A33"/>
    <w:rsid w:val="00F81B04"/>
    <w:rsid w:val="00FE170A"/>
    <w:rsid w:val="00FE6CF0"/>
    <w:rsid w:val="00FF6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4AC1"/>
  <w15:chartTrackingRefBased/>
  <w15:docId w15:val="{F9A84D4E-9CCC-4C29-A11C-3ADA8F3A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099"/>
    <w:pPr>
      <w:ind w:left="720"/>
      <w:contextualSpacing/>
    </w:pPr>
  </w:style>
  <w:style w:type="character" w:styleId="Hyperlink">
    <w:name w:val="Hyperlink"/>
    <w:basedOn w:val="DefaultParagraphFont"/>
    <w:uiPriority w:val="99"/>
    <w:unhideWhenUsed/>
    <w:rsid w:val="00BE0282"/>
    <w:rPr>
      <w:color w:val="0000FF"/>
      <w:u w:val="single"/>
    </w:rPr>
  </w:style>
  <w:style w:type="character" w:styleId="FollowedHyperlink">
    <w:name w:val="FollowedHyperlink"/>
    <w:basedOn w:val="DefaultParagraphFont"/>
    <w:uiPriority w:val="99"/>
    <w:semiHidden/>
    <w:unhideWhenUsed/>
    <w:rsid w:val="00BE0282"/>
    <w:rPr>
      <w:color w:val="954F72" w:themeColor="followedHyperlink"/>
      <w:u w:val="single"/>
    </w:rPr>
  </w:style>
  <w:style w:type="paragraph" w:styleId="Revision">
    <w:name w:val="Revision"/>
    <w:hidden/>
    <w:uiPriority w:val="99"/>
    <w:semiHidden/>
    <w:rsid w:val="001750A5"/>
    <w:pPr>
      <w:spacing w:after="0" w:line="240" w:lineRule="auto"/>
    </w:pPr>
  </w:style>
  <w:style w:type="character" w:styleId="UnresolvedMention">
    <w:name w:val="Unresolved Mention"/>
    <w:basedOn w:val="DefaultParagraphFont"/>
    <w:uiPriority w:val="99"/>
    <w:semiHidden/>
    <w:unhideWhenUsed/>
    <w:rsid w:val="000E7590"/>
    <w:rPr>
      <w:color w:val="605E5C"/>
      <w:shd w:val="clear" w:color="auto" w:fill="E1DFDD"/>
    </w:rPr>
  </w:style>
  <w:style w:type="character" w:styleId="CommentReference">
    <w:name w:val="annotation reference"/>
    <w:basedOn w:val="DefaultParagraphFont"/>
    <w:uiPriority w:val="99"/>
    <w:semiHidden/>
    <w:unhideWhenUsed/>
    <w:rsid w:val="000E7590"/>
    <w:rPr>
      <w:sz w:val="16"/>
      <w:szCs w:val="16"/>
    </w:rPr>
  </w:style>
  <w:style w:type="paragraph" w:styleId="CommentText">
    <w:name w:val="annotation text"/>
    <w:basedOn w:val="Normal"/>
    <w:link w:val="CommentTextChar"/>
    <w:uiPriority w:val="99"/>
    <w:unhideWhenUsed/>
    <w:rsid w:val="000E7590"/>
    <w:pPr>
      <w:spacing w:line="240" w:lineRule="auto"/>
    </w:pPr>
    <w:rPr>
      <w:sz w:val="20"/>
      <w:szCs w:val="20"/>
    </w:rPr>
  </w:style>
  <w:style w:type="character" w:customStyle="1" w:styleId="CommentTextChar">
    <w:name w:val="Comment Text Char"/>
    <w:basedOn w:val="DefaultParagraphFont"/>
    <w:link w:val="CommentText"/>
    <w:uiPriority w:val="99"/>
    <w:rsid w:val="000E7590"/>
    <w:rPr>
      <w:sz w:val="20"/>
      <w:szCs w:val="20"/>
    </w:rPr>
  </w:style>
  <w:style w:type="paragraph" w:styleId="CommentSubject">
    <w:name w:val="annotation subject"/>
    <w:basedOn w:val="CommentText"/>
    <w:next w:val="CommentText"/>
    <w:link w:val="CommentSubjectChar"/>
    <w:uiPriority w:val="99"/>
    <w:semiHidden/>
    <w:unhideWhenUsed/>
    <w:rsid w:val="000E7590"/>
    <w:rPr>
      <w:b/>
      <w:bCs/>
    </w:rPr>
  </w:style>
  <w:style w:type="character" w:customStyle="1" w:styleId="CommentSubjectChar">
    <w:name w:val="Comment Subject Char"/>
    <w:basedOn w:val="CommentTextChar"/>
    <w:link w:val="CommentSubject"/>
    <w:uiPriority w:val="99"/>
    <w:semiHidden/>
    <w:rsid w:val="000E75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s.nhs.uk" TargetMode="External"/><Relationship Id="rId13" Type="http://schemas.openxmlformats.org/officeDocument/2006/relationships/image" Target="media/image2.png"/><Relationship Id="rId18" Type="http://schemas.openxmlformats.org/officeDocument/2006/relationships/hyperlink" Target="https://www.gov.uk/health-care-worker-vis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ental.hee.nhs.uk/dental-trainee-recruitment/dental-core-training-dct/dental-core-training-recruitment/dental-core-training-overview" TargetMode="External"/><Relationship Id="rId12" Type="http://schemas.openxmlformats.org/officeDocument/2006/relationships/image" Target="media/image1.png"/><Relationship Id="rId17" Type="http://schemas.openxmlformats.org/officeDocument/2006/relationships/hyperlink" Target="https://medical.hee.nhs.uk/medical-training-recruitment/medical-specialty-training/overseas-applicants/overseas-sponsorship-guidance/certificate-of-sponsorship-cos" TargetMode="External"/><Relationship Id="rId2" Type="http://schemas.openxmlformats.org/officeDocument/2006/relationships/styles" Target="styles.xml"/><Relationship Id="rId16" Type="http://schemas.openxmlformats.org/officeDocument/2006/relationships/hyperlink" Target="mailto:england.sponsorship@nhs.net" TargetMode="External"/><Relationship Id="rId20" Type="http://schemas.openxmlformats.org/officeDocument/2006/relationships/hyperlink" Target="http://www.zoopla.com" TargetMode="External"/><Relationship Id="rId1" Type="http://schemas.openxmlformats.org/officeDocument/2006/relationships/numbering" Target="numbering.xml"/><Relationship Id="rId6" Type="http://schemas.openxmlformats.org/officeDocument/2006/relationships/hyperlink" Target="https://www.gdc-uk.org/registration/join-the-register/temporary-registration" TargetMode="External"/><Relationship Id="rId11" Type="http://schemas.openxmlformats.org/officeDocument/2006/relationships/hyperlink" Target="https://www.egdc-uk.org/Application/RouteToRegistration" TargetMode="External"/><Relationship Id="rId5" Type="http://schemas.openxmlformats.org/officeDocument/2006/relationships/hyperlink" Target="https://www.gdc-uk.org/registration/join-the-register/how-to-join-the-register" TargetMode="External"/><Relationship Id="rId15" Type="http://schemas.openxmlformats.org/officeDocument/2006/relationships/hyperlink" Target="https://www.egdc-uk.org/Help/ContactUsPublic" TargetMode="External"/><Relationship Id="rId10" Type="http://schemas.openxmlformats.org/officeDocument/2006/relationships/hyperlink" Target="https://dental.hee.nhs.uk/dental-trainee-recruitment/dental-core-training-dct/dental-core-training-recruitment/dental-core-training-overview" TargetMode="External"/><Relationship Id="rId19" Type="http://schemas.openxmlformats.org/officeDocument/2006/relationships/hyperlink" Target="http://www.rightmove.com" TargetMode="External"/><Relationship Id="rId4" Type="http://schemas.openxmlformats.org/officeDocument/2006/relationships/webSettings" Target="webSettings.xml"/><Relationship Id="rId9" Type="http://schemas.openxmlformats.org/officeDocument/2006/relationships/hyperlink" Target="http://www.trac.jobs" TargetMode="External"/><Relationship Id="rId14" Type="http://schemas.openxmlformats.org/officeDocument/2006/relationships/hyperlink" Target="https://www.gdc-uk.org/docs/default-source/english-language-controls/gdc-guidance-on-english-language-controls.pdf?sfvrsn=88adf167_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1596</Words>
  <Characters>9100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 Cumbria Integrated Care NHS Foundation Trust</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Zaid.Sohail</dc:creator>
  <cp:keywords/>
  <dc:description/>
  <cp:lastModifiedBy>GLEW, Hannah (NHS ENGLAND - T1510)</cp:lastModifiedBy>
  <cp:revision>2</cp:revision>
  <dcterms:created xsi:type="dcterms:W3CDTF">2024-08-15T13:41:00Z</dcterms:created>
  <dcterms:modified xsi:type="dcterms:W3CDTF">2024-08-15T13:41:00Z</dcterms:modified>
</cp:coreProperties>
</file>