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147A9" w14:textId="77777777" w:rsidR="00FF7284" w:rsidRPr="00503558" w:rsidRDefault="00FF7284" w:rsidP="00FF728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r w:rsidRPr="00503558">
        <w:rPr>
          <w:rFonts w:ascii="Arial" w:hAnsi="Arial" w:cs="Arial"/>
          <w:b/>
          <w:sz w:val="24"/>
          <w:szCs w:val="24"/>
          <w:u w:val="single"/>
        </w:rPr>
        <w:t>Education</w:t>
      </w:r>
      <w:r w:rsidR="00503558" w:rsidRPr="00503558">
        <w:rPr>
          <w:rFonts w:ascii="Arial" w:hAnsi="Arial" w:cs="Arial"/>
          <w:b/>
          <w:sz w:val="24"/>
          <w:szCs w:val="24"/>
          <w:u w:val="single"/>
        </w:rPr>
        <w:t xml:space="preserve"> Programmes</w:t>
      </w:r>
      <w:r w:rsidRPr="00503558">
        <w:rPr>
          <w:rFonts w:ascii="Arial" w:hAnsi="Arial" w:cs="Arial"/>
          <w:b/>
          <w:sz w:val="24"/>
          <w:szCs w:val="24"/>
          <w:u w:val="single"/>
        </w:rPr>
        <w:t xml:space="preserve"> Function</w:t>
      </w:r>
    </w:p>
    <w:bookmarkEnd w:id="0"/>
    <w:p w14:paraId="7B56E37A" w14:textId="77777777" w:rsidR="00503558" w:rsidRDefault="009D415E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503558">
        <w:rPr>
          <w:rFonts w:ascii="Arial" w:hAnsi="Arial" w:cs="Arial"/>
        </w:rPr>
        <w:t>he Education Programmes function are responsible for the management and facilitation of a variety of elements and work streams which are aimed at providing career support and development for Trainees, Educators, SAS Doctors and other healthcare professionals.</w:t>
      </w:r>
      <w:r w:rsidR="00C358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Additionally, there is the continued development and provision of generic skills training for senior medical trainees within HEE (YH</w:t>
      </w:r>
      <w:r w:rsidR="00C35883">
        <w:rPr>
          <w:rFonts w:ascii="Arial" w:hAnsi="Arial" w:cs="Arial"/>
        </w:rPr>
        <w:t xml:space="preserve">). </w:t>
      </w:r>
    </w:p>
    <w:p w14:paraId="4F61AB4B" w14:textId="77777777" w:rsidR="00503558" w:rsidRDefault="00503558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2015/16 </w:t>
      </w:r>
      <w:proofErr w:type="gramStart"/>
      <w:r>
        <w:rPr>
          <w:rFonts w:ascii="Arial" w:hAnsi="Arial" w:cs="Arial"/>
        </w:rPr>
        <w:t>a number of</w:t>
      </w:r>
      <w:proofErr w:type="gramEnd"/>
      <w:r>
        <w:rPr>
          <w:rFonts w:ascii="Arial" w:hAnsi="Arial" w:cs="Arial"/>
        </w:rPr>
        <w:t xml:space="preserve"> key developments were progressed:</w:t>
      </w:r>
    </w:p>
    <w:p w14:paraId="70F52C57" w14:textId="77777777" w:rsidR="00503558" w:rsidRDefault="00503558" w:rsidP="0050355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Creation of the Senior Medical Educators online training package, which went live on 1</w:t>
      </w:r>
      <w:r w:rsidRPr="00503558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September 2015</w:t>
      </w:r>
    </w:p>
    <w:p w14:paraId="08B30C7B" w14:textId="77777777" w:rsidR="00503558" w:rsidRDefault="00503558" w:rsidP="0050355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Structured roll out of the SCRIPT Prescribing training package for HEE (YH) Foundation School trainees</w:t>
      </w:r>
    </w:p>
    <w:p w14:paraId="57F27C5C" w14:textId="77777777" w:rsidR="00503558" w:rsidRDefault="00503558" w:rsidP="0050355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Full content review and updating of the Y&amp;H Junior Doctor Clinical Induction Passport</w:t>
      </w:r>
    </w:p>
    <w:p w14:paraId="0C99BFAC" w14:textId="77777777" w:rsidR="00503558" w:rsidRDefault="00503558" w:rsidP="0050355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Full content review and updating of the Y&amp;H Junior Doctor Mental Health Induction Passport</w:t>
      </w:r>
    </w:p>
    <w:p w14:paraId="015AF2B2" w14:textId="77777777" w:rsidR="00503558" w:rsidRDefault="00503558" w:rsidP="0050355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Creation of specific Education Programmes webpages on PGMDE section of the website</w:t>
      </w:r>
    </w:p>
    <w:p w14:paraId="191D358A" w14:textId="77777777" w:rsidR="00503558" w:rsidRDefault="00503558" w:rsidP="0050355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Development of new Curriculum Delivery and Postgraduate School Business Planning processes</w:t>
      </w:r>
    </w:p>
    <w:p w14:paraId="109B9C52" w14:textId="77777777" w:rsidR="00503558" w:rsidRDefault="00503558" w:rsidP="0050355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Development of Research Innovation and Governance policy</w:t>
      </w:r>
    </w:p>
    <w:p w14:paraId="3CC8A2B6" w14:textId="77777777" w:rsidR="005905E1" w:rsidRDefault="005905E1" w:rsidP="0050355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Development of Education, Research and Innovation Resource Review process – to go live in 2016/17</w:t>
      </w:r>
    </w:p>
    <w:p w14:paraId="7816E2B0" w14:textId="77777777" w:rsidR="00503558" w:rsidRDefault="00503558" w:rsidP="0050355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Development of Education, Research and Innovation Committee into a more multi-disciplinary steering group</w:t>
      </w:r>
    </w:p>
    <w:p w14:paraId="210375DF" w14:textId="77777777" w:rsidR="00503558" w:rsidRDefault="00503558" w:rsidP="0050355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Progression of Clinical and Educational Supervisor accreditation processes in conjunction with the Quality and Data functions</w:t>
      </w:r>
    </w:p>
    <w:p w14:paraId="1CCDB046" w14:textId="77777777" w:rsidR="00503558" w:rsidRDefault="00503558" w:rsidP="0050355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Production of a further cohort of trained Coaches </w:t>
      </w:r>
    </w:p>
    <w:p w14:paraId="19F0331E" w14:textId="77777777" w:rsidR="00EA2B39" w:rsidRDefault="00EA2B39" w:rsidP="0050355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A2B39">
        <w:rPr>
          <w:rFonts w:ascii="Arial" w:hAnsi="Arial" w:cs="Arial"/>
        </w:rPr>
        <w:t>Development of GP OOH and Public Health Educational Supervisor online training modules – to go live in August 2016</w:t>
      </w:r>
    </w:p>
    <w:p w14:paraId="2EE5B687" w14:textId="77777777" w:rsidR="003E7B20" w:rsidRPr="003E7B20" w:rsidRDefault="003E7B20" w:rsidP="003E7B2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Appointment of Regional Tutor for SAS Doctors and Dentists in training </w:t>
      </w:r>
    </w:p>
    <w:p w14:paraId="3D982E76" w14:textId="77777777" w:rsidR="003E7B20" w:rsidRDefault="003E7B20">
      <w:pPr>
        <w:rPr>
          <w:rFonts w:ascii="Arial" w:hAnsi="Arial" w:cs="Arial"/>
          <w:b/>
        </w:rPr>
      </w:pPr>
    </w:p>
    <w:p w14:paraId="123B4168" w14:textId="77777777" w:rsidR="00FF7284" w:rsidRPr="00EA2B39" w:rsidRDefault="00FF7284">
      <w:pPr>
        <w:rPr>
          <w:rFonts w:ascii="Arial" w:hAnsi="Arial" w:cs="Arial"/>
          <w:b/>
        </w:rPr>
      </w:pPr>
      <w:r w:rsidRPr="00EA2B39">
        <w:rPr>
          <w:rFonts w:ascii="Arial" w:hAnsi="Arial" w:cs="Arial"/>
          <w:b/>
        </w:rPr>
        <w:t xml:space="preserve">Key Priorities </w:t>
      </w:r>
      <w:r w:rsidR="00EA2B39" w:rsidRPr="00EA2B39">
        <w:rPr>
          <w:rFonts w:ascii="Arial" w:hAnsi="Arial" w:cs="Arial"/>
          <w:b/>
        </w:rPr>
        <w:t xml:space="preserve">identified </w:t>
      </w:r>
      <w:r w:rsidRPr="00EA2B39">
        <w:rPr>
          <w:rFonts w:ascii="Arial" w:hAnsi="Arial" w:cs="Arial"/>
          <w:b/>
        </w:rPr>
        <w:t>for</w:t>
      </w:r>
      <w:r w:rsidR="00EA2B39" w:rsidRPr="00EA2B39">
        <w:rPr>
          <w:rFonts w:ascii="Arial" w:hAnsi="Arial" w:cs="Arial"/>
          <w:b/>
        </w:rPr>
        <w:t xml:space="preserve"> 2016/17</w:t>
      </w:r>
    </w:p>
    <w:p w14:paraId="0648F2C6" w14:textId="77777777" w:rsidR="00EA2B39" w:rsidRPr="003E7B20" w:rsidRDefault="00EA2B39" w:rsidP="00EA2B3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3E7B20">
        <w:rPr>
          <w:rFonts w:ascii="Arial" w:hAnsi="Arial" w:cs="Arial"/>
        </w:rPr>
        <w:t>Finalising the development of a framework of standards for the various work-streams that sit it under the function banner. This includes eLearning, TEL, research governance and generic skills. The objective being a structured process which incorporates the identification of regional needs, the assessment of applications for new developments, an annual content review and a formal evaluation</w:t>
      </w:r>
    </w:p>
    <w:p w14:paraId="37964E0D" w14:textId="77777777" w:rsidR="00EA2B39" w:rsidRPr="003E7B20" w:rsidRDefault="00EA2B39" w:rsidP="00EA2B39">
      <w:pPr>
        <w:pStyle w:val="ListParagraph"/>
        <w:spacing w:after="0" w:line="240" w:lineRule="auto"/>
        <w:rPr>
          <w:rFonts w:ascii="Arial" w:hAnsi="Arial" w:cs="Arial"/>
        </w:rPr>
      </w:pPr>
    </w:p>
    <w:p w14:paraId="1C3D2470" w14:textId="77777777" w:rsidR="00EA2B39" w:rsidRPr="003E7B20" w:rsidRDefault="00EA2B39" w:rsidP="00EA2B3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3E7B20">
        <w:rPr>
          <w:rFonts w:ascii="Arial" w:hAnsi="Arial" w:cs="Arial"/>
        </w:rPr>
        <w:t>Incorporation of Clinical Skills &amp; Simulation into core business, and the development of a future strategy in accordance with both local and national objectives</w:t>
      </w:r>
    </w:p>
    <w:p w14:paraId="70AB9CC0" w14:textId="77777777" w:rsidR="00EA2B39" w:rsidRPr="003E7B20" w:rsidRDefault="00EA2B39" w:rsidP="00EA2B39">
      <w:pPr>
        <w:spacing w:after="0" w:line="240" w:lineRule="auto"/>
        <w:rPr>
          <w:rFonts w:ascii="Arial" w:hAnsi="Arial" w:cs="Arial"/>
        </w:rPr>
      </w:pPr>
    </w:p>
    <w:p w14:paraId="02A95735" w14:textId="77777777" w:rsidR="00EA2B39" w:rsidRPr="003E7B20" w:rsidRDefault="00EA2B39" w:rsidP="00EA2B3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3E7B20">
        <w:rPr>
          <w:rFonts w:ascii="Arial" w:hAnsi="Arial" w:cs="Arial"/>
        </w:rPr>
        <w:t xml:space="preserve">Incorporation of eLearning and TEL into core business, </w:t>
      </w:r>
      <w:proofErr w:type="gramStart"/>
      <w:r w:rsidRPr="003E7B20">
        <w:rPr>
          <w:rFonts w:ascii="Arial" w:hAnsi="Arial" w:cs="Arial"/>
        </w:rPr>
        <w:t>and  the</w:t>
      </w:r>
      <w:proofErr w:type="gramEnd"/>
      <w:r w:rsidRPr="003E7B20">
        <w:rPr>
          <w:rFonts w:ascii="Arial" w:hAnsi="Arial" w:cs="Arial"/>
        </w:rPr>
        <w:t xml:space="preserve"> development of a future strategy in accordance with both local and national objectives</w:t>
      </w:r>
    </w:p>
    <w:p w14:paraId="35833DA2" w14:textId="77777777" w:rsidR="00FF7284" w:rsidRPr="003E7B20" w:rsidRDefault="00FF7284" w:rsidP="00EA2B39">
      <w:pPr>
        <w:spacing w:after="0" w:line="240" w:lineRule="auto"/>
        <w:rPr>
          <w:rFonts w:ascii="Arial" w:hAnsi="Arial" w:cs="Arial"/>
        </w:rPr>
      </w:pPr>
      <w:r w:rsidRPr="003E7B20">
        <w:rPr>
          <w:rFonts w:ascii="Arial" w:hAnsi="Arial" w:cs="Arial"/>
        </w:rPr>
        <w:t xml:space="preserve"> </w:t>
      </w:r>
    </w:p>
    <w:p w14:paraId="06E03E3C" w14:textId="77777777" w:rsidR="00EA2B39" w:rsidRPr="003E7B20" w:rsidRDefault="00EA2B39" w:rsidP="00FF728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E7B20">
        <w:rPr>
          <w:rFonts w:ascii="Arial" w:hAnsi="Arial" w:cs="Arial"/>
        </w:rPr>
        <w:lastRenderedPageBreak/>
        <w:t>Continued promotion of multi-professional learning and develop</w:t>
      </w:r>
    </w:p>
    <w:p w14:paraId="63C027C3" w14:textId="77777777" w:rsidR="00EA2B39" w:rsidRPr="003E7B20" w:rsidRDefault="00EA2B39" w:rsidP="00EA2B39">
      <w:pPr>
        <w:pStyle w:val="ListParagraph"/>
        <w:rPr>
          <w:rFonts w:ascii="Arial" w:hAnsi="Arial" w:cs="Arial"/>
        </w:rPr>
      </w:pPr>
    </w:p>
    <w:p w14:paraId="5DC244DF" w14:textId="77777777" w:rsidR="00EA2B39" w:rsidRDefault="00EA2B39" w:rsidP="003E7B2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proofErr w:type="gramStart"/>
      <w:r w:rsidRPr="003E7B20">
        <w:rPr>
          <w:rFonts w:ascii="Arial" w:hAnsi="Arial" w:cs="Arial"/>
        </w:rPr>
        <w:t xml:space="preserve">Roll </w:t>
      </w:r>
      <w:r w:rsidR="009D415E">
        <w:rPr>
          <w:rFonts w:ascii="Arial" w:hAnsi="Arial" w:cs="Arial"/>
        </w:rPr>
        <w:t xml:space="preserve"> out</w:t>
      </w:r>
      <w:proofErr w:type="gramEnd"/>
      <w:r w:rsidR="009D415E">
        <w:rPr>
          <w:rFonts w:ascii="Arial" w:hAnsi="Arial" w:cs="Arial"/>
        </w:rPr>
        <w:t xml:space="preserve"> </w:t>
      </w:r>
      <w:r w:rsidRPr="003E7B20">
        <w:rPr>
          <w:rFonts w:ascii="Arial" w:hAnsi="Arial" w:cs="Arial"/>
        </w:rPr>
        <w:t>of</w:t>
      </w:r>
      <w:r w:rsidR="009D415E">
        <w:rPr>
          <w:rFonts w:ascii="Arial" w:hAnsi="Arial" w:cs="Arial"/>
        </w:rPr>
        <w:t xml:space="preserve"> the </w:t>
      </w:r>
      <w:r w:rsidRPr="003E7B20">
        <w:rPr>
          <w:rFonts w:ascii="Arial" w:hAnsi="Arial" w:cs="Arial"/>
        </w:rPr>
        <w:t xml:space="preserve"> SCRIPT Prescribing training package to non-medical prescribers</w:t>
      </w:r>
    </w:p>
    <w:p w14:paraId="00D90179" w14:textId="77777777" w:rsidR="003E7B20" w:rsidRPr="003E7B20" w:rsidRDefault="003E7B20" w:rsidP="003E7B20">
      <w:pPr>
        <w:spacing w:after="0" w:line="240" w:lineRule="auto"/>
        <w:rPr>
          <w:rFonts w:ascii="Arial" w:hAnsi="Arial" w:cs="Arial"/>
        </w:rPr>
      </w:pPr>
    </w:p>
    <w:p w14:paraId="201A25FF" w14:textId="77777777" w:rsidR="003E7B20" w:rsidRPr="003E7B20" w:rsidRDefault="003E7B20" w:rsidP="003E7B2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3E7B20">
        <w:rPr>
          <w:rFonts w:ascii="Arial" w:hAnsi="Arial" w:cs="Arial"/>
        </w:rPr>
        <w:t>Completion of accreditation of all Clinical and Educational Supervisors by July 2016, in accordance with GMC mandate</w:t>
      </w:r>
    </w:p>
    <w:p w14:paraId="26307378" w14:textId="77777777" w:rsidR="003E7B20" w:rsidRPr="003E7B20" w:rsidRDefault="003E7B20" w:rsidP="003E7B20">
      <w:pPr>
        <w:pStyle w:val="ListParagraph"/>
        <w:spacing w:after="0" w:line="240" w:lineRule="auto"/>
        <w:rPr>
          <w:rFonts w:ascii="Arial" w:hAnsi="Arial" w:cs="Arial"/>
        </w:rPr>
      </w:pPr>
    </w:p>
    <w:p w14:paraId="2BCA7AAE" w14:textId="77777777" w:rsidR="003E7B20" w:rsidRDefault="003E7B20" w:rsidP="003E7B2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3E7B20">
        <w:rPr>
          <w:rFonts w:ascii="Arial" w:hAnsi="Arial" w:cs="Arial"/>
        </w:rPr>
        <w:t>Development of two regional (Leeds &amp; Sheffield) Clinical Skills &amp; Simulation hubs for Dental healthcare</w:t>
      </w:r>
      <w:r>
        <w:rPr>
          <w:rFonts w:ascii="Arial" w:hAnsi="Arial" w:cs="Arial"/>
        </w:rPr>
        <w:t xml:space="preserve"> professional</w:t>
      </w:r>
      <w:r w:rsidRPr="003E7B20">
        <w:rPr>
          <w:rFonts w:ascii="Arial" w:hAnsi="Arial" w:cs="Arial"/>
        </w:rPr>
        <w:t xml:space="preserve"> training </w:t>
      </w:r>
    </w:p>
    <w:p w14:paraId="11D12A43" w14:textId="77777777" w:rsidR="003E7B20" w:rsidRPr="003E7B20" w:rsidRDefault="003E7B20" w:rsidP="003E7B20">
      <w:pPr>
        <w:spacing w:after="0" w:line="240" w:lineRule="auto"/>
        <w:rPr>
          <w:rFonts w:ascii="Arial" w:hAnsi="Arial" w:cs="Arial"/>
        </w:rPr>
      </w:pPr>
    </w:p>
    <w:p w14:paraId="204EFB49" w14:textId="77777777" w:rsidR="003E7B20" w:rsidRPr="003E7B20" w:rsidRDefault="003E7B20" w:rsidP="003E7B2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1F497D"/>
        </w:rPr>
      </w:pPr>
      <w:r w:rsidRPr="003E7B20">
        <w:rPr>
          <w:rFonts w:ascii="Arial" w:hAnsi="Arial" w:cs="Arial"/>
        </w:rPr>
        <w:t>Further development of the Education, Research and Innovation Committee into a more multi-disciplinary group, working in</w:t>
      </w:r>
      <w:r>
        <w:rPr>
          <w:rFonts w:ascii="Arial" w:hAnsi="Arial" w:cs="Arial"/>
        </w:rPr>
        <w:t xml:space="preserve"> closer</w:t>
      </w:r>
      <w:r w:rsidRPr="003E7B20">
        <w:rPr>
          <w:rFonts w:ascii="Arial" w:hAnsi="Arial" w:cs="Arial"/>
        </w:rPr>
        <w:t xml:space="preserve"> alignment with the Education Commissioning function</w:t>
      </w:r>
    </w:p>
    <w:p w14:paraId="110ADE6D" w14:textId="77777777" w:rsidR="003E7B20" w:rsidRPr="003E7B20" w:rsidRDefault="003E7B20" w:rsidP="003E7B20">
      <w:pPr>
        <w:pStyle w:val="ListParagraph"/>
        <w:spacing w:after="0" w:line="240" w:lineRule="auto"/>
        <w:rPr>
          <w:rFonts w:ascii="Arial" w:hAnsi="Arial" w:cs="Arial"/>
        </w:rPr>
      </w:pPr>
    </w:p>
    <w:p w14:paraId="6903AE96" w14:textId="77777777" w:rsidR="003E7B20" w:rsidRPr="003E7B20" w:rsidRDefault="003E7B20" w:rsidP="003E7B2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3E7B20">
        <w:rPr>
          <w:rFonts w:ascii="Arial" w:hAnsi="Arial" w:cs="Arial"/>
        </w:rPr>
        <w:t>Full content review of Senior Medical Educators online training package</w:t>
      </w:r>
    </w:p>
    <w:p w14:paraId="4D4D8E6A" w14:textId="77777777" w:rsidR="003E7B20" w:rsidRPr="003E7B20" w:rsidRDefault="003E7B20" w:rsidP="003E7B20">
      <w:pPr>
        <w:pStyle w:val="ListParagraph"/>
        <w:rPr>
          <w:rFonts w:ascii="Arial" w:hAnsi="Arial" w:cs="Arial"/>
        </w:rPr>
      </w:pPr>
    </w:p>
    <w:p w14:paraId="335D5977" w14:textId="77777777" w:rsidR="003E7B20" w:rsidRPr="003E7B20" w:rsidRDefault="003E7B20" w:rsidP="003E7B2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3E7B20">
        <w:rPr>
          <w:rFonts w:ascii="Arial" w:hAnsi="Arial" w:cs="Arial"/>
        </w:rPr>
        <w:t xml:space="preserve">Completion of review of Generic Skills training </w:t>
      </w:r>
      <w:r w:rsidR="005905E1">
        <w:rPr>
          <w:rFonts w:ascii="Arial" w:hAnsi="Arial" w:cs="Arial"/>
        </w:rPr>
        <w:t>programme, and Training Programme Director/Educational Supervisor training days</w:t>
      </w:r>
    </w:p>
    <w:p w14:paraId="1F3E05B8" w14:textId="77777777" w:rsidR="00FF7284" w:rsidRDefault="00FF7284" w:rsidP="003E7B20">
      <w:pPr>
        <w:spacing w:after="0" w:line="240" w:lineRule="auto"/>
      </w:pPr>
      <w:r>
        <w:t xml:space="preserve"> </w:t>
      </w:r>
    </w:p>
    <w:p w14:paraId="296E355E" w14:textId="77777777" w:rsidR="005905E1" w:rsidRDefault="003E7B20" w:rsidP="005905E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3E7B20">
        <w:rPr>
          <w:rFonts w:ascii="Arial" w:hAnsi="Arial" w:cs="Arial"/>
        </w:rPr>
        <w:t>Continued d</w:t>
      </w:r>
      <w:r w:rsidR="00FF7284" w:rsidRPr="003E7B20">
        <w:rPr>
          <w:rFonts w:ascii="Arial" w:hAnsi="Arial" w:cs="Arial"/>
        </w:rPr>
        <w:t>evelopment of Educational links using outcomes from key core business areas: ARCP, Revalidation, Equality &amp; Diversity</w:t>
      </w:r>
      <w:r w:rsidR="005905E1">
        <w:rPr>
          <w:rFonts w:ascii="Arial" w:hAnsi="Arial" w:cs="Arial"/>
        </w:rPr>
        <w:t>, DIDs, and Quality Management</w:t>
      </w:r>
    </w:p>
    <w:p w14:paraId="0402229B" w14:textId="77777777" w:rsidR="005905E1" w:rsidRPr="005905E1" w:rsidRDefault="005905E1" w:rsidP="005905E1">
      <w:pPr>
        <w:pStyle w:val="ListParagraph"/>
        <w:rPr>
          <w:rFonts w:ascii="Arial" w:hAnsi="Arial" w:cs="Arial"/>
        </w:rPr>
      </w:pPr>
    </w:p>
    <w:p w14:paraId="60F64469" w14:textId="77777777" w:rsidR="005905E1" w:rsidRDefault="005905E1" w:rsidP="005905E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5905E1">
        <w:rPr>
          <w:rFonts w:ascii="Arial" w:hAnsi="Arial" w:cs="Arial"/>
        </w:rPr>
        <w:t>Development of Junior Doctor Clinical Induction Passport</w:t>
      </w:r>
      <w:r>
        <w:rPr>
          <w:rFonts w:ascii="Arial" w:hAnsi="Arial" w:cs="Arial"/>
        </w:rPr>
        <w:t xml:space="preserve"> (following updates made by other LETBs)</w:t>
      </w:r>
    </w:p>
    <w:p w14:paraId="62AB6182" w14:textId="77777777" w:rsidR="009D415E" w:rsidRPr="00702A95" w:rsidRDefault="009D415E" w:rsidP="00702A95">
      <w:pPr>
        <w:pStyle w:val="ListParagraph"/>
        <w:rPr>
          <w:rFonts w:ascii="Arial" w:hAnsi="Arial" w:cs="Arial"/>
        </w:rPr>
      </w:pPr>
    </w:p>
    <w:p w14:paraId="63C8B19C" w14:textId="77777777" w:rsidR="009D415E" w:rsidRPr="005905E1" w:rsidRDefault="00C35883" w:rsidP="005905E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Implementation of a p</w:t>
      </w:r>
      <w:r w:rsidR="009D415E">
        <w:rPr>
          <w:rFonts w:ascii="Arial" w:hAnsi="Arial" w:cs="Arial"/>
        </w:rPr>
        <w:t>ilot of Health coaching</w:t>
      </w:r>
      <w:r>
        <w:rPr>
          <w:rFonts w:ascii="Arial" w:hAnsi="Arial" w:cs="Arial"/>
        </w:rPr>
        <w:t>,</w:t>
      </w:r>
      <w:r w:rsidR="009D415E">
        <w:rPr>
          <w:rFonts w:ascii="Arial" w:hAnsi="Arial" w:cs="Arial"/>
        </w:rPr>
        <w:t xml:space="preserve"> which will be evaluated in </w:t>
      </w:r>
      <w:r>
        <w:rPr>
          <w:rFonts w:ascii="Arial" w:hAnsi="Arial" w:cs="Arial"/>
        </w:rPr>
        <w:t>20</w:t>
      </w:r>
      <w:r w:rsidR="009D415E">
        <w:rPr>
          <w:rFonts w:ascii="Arial" w:hAnsi="Arial" w:cs="Arial"/>
        </w:rPr>
        <w:t>16/17</w:t>
      </w:r>
      <w:r>
        <w:rPr>
          <w:rFonts w:ascii="Arial" w:hAnsi="Arial" w:cs="Arial"/>
        </w:rPr>
        <w:t>.</w:t>
      </w:r>
    </w:p>
    <w:p w14:paraId="25529167" w14:textId="77777777" w:rsidR="005905E1" w:rsidRPr="003E7B20" w:rsidRDefault="005905E1" w:rsidP="005905E1">
      <w:pPr>
        <w:pStyle w:val="ListParagraph"/>
        <w:spacing w:after="0" w:line="240" w:lineRule="auto"/>
        <w:rPr>
          <w:rFonts w:ascii="Arial" w:hAnsi="Arial" w:cs="Arial"/>
        </w:rPr>
      </w:pPr>
    </w:p>
    <w:p w14:paraId="6BA0ED30" w14:textId="77777777" w:rsidR="00B44C2F" w:rsidRDefault="001E2384" w:rsidP="003E7B20">
      <w:pPr>
        <w:pStyle w:val="ListParagraph"/>
        <w:spacing w:after="0" w:line="240" w:lineRule="auto"/>
      </w:pPr>
    </w:p>
    <w:sectPr w:rsidR="00B44C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0B18A2" w14:textId="77777777" w:rsidR="0062657B" w:rsidRDefault="0062657B" w:rsidP="003C752A">
      <w:pPr>
        <w:spacing w:after="0" w:line="240" w:lineRule="auto"/>
      </w:pPr>
      <w:r>
        <w:separator/>
      </w:r>
    </w:p>
  </w:endnote>
  <w:endnote w:type="continuationSeparator" w:id="0">
    <w:p w14:paraId="5B204608" w14:textId="77777777" w:rsidR="0062657B" w:rsidRDefault="0062657B" w:rsidP="003C7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03A413" w14:textId="77777777" w:rsidR="003C752A" w:rsidRDefault="003C75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BA2F8" w14:textId="77777777" w:rsidR="003C752A" w:rsidRDefault="003C75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2E344" w14:textId="77777777" w:rsidR="003C752A" w:rsidRDefault="003C75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B8434D" w14:textId="77777777" w:rsidR="0062657B" w:rsidRDefault="0062657B" w:rsidP="003C752A">
      <w:pPr>
        <w:spacing w:after="0" w:line="240" w:lineRule="auto"/>
      </w:pPr>
      <w:r>
        <w:separator/>
      </w:r>
    </w:p>
  </w:footnote>
  <w:footnote w:type="continuationSeparator" w:id="0">
    <w:p w14:paraId="320C923A" w14:textId="77777777" w:rsidR="0062657B" w:rsidRDefault="0062657B" w:rsidP="003C7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6FCA4E" w14:textId="77777777" w:rsidR="003C752A" w:rsidRDefault="003C75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75C5D" w14:textId="77777777" w:rsidR="003C752A" w:rsidRDefault="006C4AA4" w:rsidP="006C4AA4">
    <w:pPr>
      <w:pStyle w:val="Header"/>
      <w:tabs>
        <w:tab w:val="left" w:pos="255"/>
      </w:tabs>
    </w:pPr>
    <w:r>
      <w:tab/>
      <w:t>HEE YH ERI Committee 01/03/2016</w:t>
    </w:r>
    <w:r>
      <w:tab/>
    </w:r>
    <w:r>
      <w:tab/>
    </w:r>
    <w:r w:rsidR="003C752A">
      <w:t xml:space="preserve">Attachment </w:t>
    </w:r>
    <w:r w:rsidR="00733FE2">
      <w:t>F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C3AF60" w14:textId="77777777" w:rsidR="003C752A" w:rsidRDefault="003C75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202E9"/>
    <w:multiLevelType w:val="hybridMultilevel"/>
    <w:tmpl w:val="BD12F082"/>
    <w:lvl w:ilvl="0" w:tplc="4190B8DE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2707DF"/>
    <w:multiLevelType w:val="hybridMultilevel"/>
    <w:tmpl w:val="52D2D42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284"/>
    <w:rsid w:val="001E2384"/>
    <w:rsid w:val="00262EFB"/>
    <w:rsid w:val="00386BA2"/>
    <w:rsid w:val="003C752A"/>
    <w:rsid w:val="003E7B20"/>
    <w:rsid w:val="00503558"/>
    <w:rsid w:val="005905E1"/>
    <w:rsid w:val="0062657B"/>
    <w:rsid w:val="006C4AA4"/>
    <w:rsid w:val="00702A95"/>
    <w:rsid w:val="00733FE2"/>
    <w:rsid w:val="00795DC6"/>
    <w:rsid w:val="009D415E"/>
    <w:rsid w:val="00A3341B"/>
    <w:rsid w:val="00A80CCF"/>
    <w:rsid w:val="00AD66B5"/>
    <w:rsid w:val="00B37966"/>
    <w:rsid w:val="00C35883"/>
    <w:rsid w:val="00E30FD4"/>
    <w:rsid w:val="00E46202"/>
    <w:rsid w:val="00EA16BF"/>
    <w:rsid w:val="00EA2B39"/>
    <w:rsid w:val="00FF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482E6"/>
  <w15:docId w15:val="{2CEFC553-AD66-492B-AC7C-05918CFB9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2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4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1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C75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752A"/>
  </w:style>
  <w:style w:type="paragraph" w:styleId="Footer">
    <w:name w:val="footer"/>
    <w:basedOn w:val="Normal"/>
    <w:link w:val="FooterChar"/>
    <w:uiPriority w:val="99"/>
    <w:unhideWhenUsed/>
    <w:rsid w:val="003C75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7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4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Education England</Company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Holliday</dc:creator>
  <cp:lastModifiedBy>Emma Tingle</cp:lastModifiedBy>
  <cp:revision>2</cp:revision>
  <dcterms:created xsi:type="dcterms:W3CDTF">2018-01-23T13:05:00Z</dcterms:created>
  <dcterms:modified xsi:type="dcterms:W3CDTF">2018-01-23T13:05:00Z</dcterms:modified>
</cp:coreProperties>
</file>