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8CDBB" w14:textId="3EE6C88F" w:rsidR="005B752F" w:rsidRDefault="005B752F">
      <w:r>
        <w:t xml:space="preserve">                                              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3686"/>
        <w:gridCol w:w="3314"/>
        <w:gridCol w:w="3065"/>
      </w:tblGrid>
      <w:tr w:rsidR="005B752F" w14:paraId="08762951" w14:textId="77777777" w:rsidTr="00F10946">
        <w:tc>
          <w:tcPr>
            <w:tcW w:w="993" w:type="dxa"/>
          </w:tcPr>
          <w:p w14:paraId="6EF24623" w14:textId="31CF276F" w:rsidR="005B752F" w:rsidRDefault="00AA2F78" w:rsidP="00AA2F7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 </w:t>
            </w:r>
          </w:p>
        </w:tc>
        <w:tc>
          <w:tcPr>
            <w:tcW w:w="3686" w:type="dxa"/>
          </w:tcPr>
          <w:p w14:paraId="5F79A13A" w14:textId="58AE4D24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Region</w:t>
            </w:r>
            <w:r w:rsidR="004E1773">
              <w:rPr>
                <w:b/>
                <w:bCs/>
                <w:sz w:val="24"/>
                <w:szCs w:val="24"/>
              </w:rPr>
              <w:t xml:space="preserve"> </w:t>
            </w:r>
            <w:r w:rsidR="007D5676">
              <w:rPr>
                <w:b/>
                <w:bCs/>
                <w:sz w:val="24"/>
                <w:szCs w:val="24"/>
              </w:rPr>
              <w:t>(Deanery)</w:t>
            </w:r>
            <w:r w:rsidRPr="00AA2F78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379" w:type="dxa"/>
            <w:gridSpan w:val="2"/>
          </w:tcPr>
          <w:p w14:paraId="26227734" w14:textId="7411CD00" w:rsidR="005B752F" w:rsidRDefault="005628EE">
            <w:r>
              <w:t>Yorkshire And Humber</w:t>
            </w:r>
          </w:p>
          <w:p w14:paraId="582B194B" w14:textId="77777777" w:rsidR="00BD6DCA" w:rsidRDefault="00BD6DCA"/>
        </w:tc>
      </w:tr>
      <w:tr w:rsidR="005B752F" w14:paraId="3D0C0602" w14:textId="77777777" w:rsidTr="00F10946">
        <w:tc>
          <w:tcPr>
            <w:tcW w:w="993" w:type="dxa"/>
          </w:tcPr>
          <w:p w14:paraId="381BBE73" w14:textId="33FA9C87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B7190B4" w14:textId="77777777" w:rsidR="00C2545F" w:rsidRDefault="00C254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Title of post </w:t>
            </w:r>
          </w:p>
          <w:p w14:paraId="1B661A32" w14:textId="2137242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Type of Training</w:t>
            </w:r>
            <w:r w:rsidR="00123F94">
              <w:rPr>
                <w:b/>
                <w:bCs/>
                <w:sz w:val="24"/>
                <w:szCs w:val="24"/>
              </w:rPr>
              <w:t xml:space="preserve"> &amp; duration of post</w:t>
            </w:r>
          </w:p>
        </w:tc>
        <w:tc>
          <w:tcPr>
            <w:tcW w:w="6379" w:type="dxa"/>
            <w:gridSpan w:val="2"/>
          </w:tcPr>
          <w:p w14:paraId="1F7E17D3" w14:textId="77777777" w:rsidR="00172E33" w:rsidRDefault="00172E33" w:rsidP="00172E33">
            <w:pPr>
              <w:pStyle w:val="ListParagraph"/>
              <w:numPr>
                <w:ilvl w:val="0"/>
                <w:numId w:val="6"/>
              </w:numPr>
            </w:pPr>
            <w:r>
              <w:t>DCT2 Paediatric Dentistry</w:t>
            </w:r>
          </w:p>
          <w:p w14:paraId="4364C4CE" w14:textId="77777777" w:rsidR="00172E33" w:rsidRDefault="00172E33" w:rsidP="00172E33">
            <w:pPr>
              <w:pStyle w:val="ListParagraph"/>
              <w:numPr>
                <w:ilvl w:val="0"/>
                <w:numId w:val="6"/>
              </w:numPr>
            </w:pPr>
            <w:r>
              <w:t>12 months</w:t>
            </w:r>
          </w:p>
          <w:p w14:paraId="3707B087" w14:textId="77777777" w:rsidR="00BD6DCA" w:rsidRDefault="00BD6DCA"/>
        </w:tc>
      </w:tr>
      <w:tr w:rsidR="00255CE6" w14:paraId="78D73429" w14:textId="77777777" w:rsidTr="00F10946">
        <w:tc>
          <w:tcPr>
            <w:tcW w:w="993" w:type="dxa"/>
          </w:tcPr>
          <w:p w14:paraId="6FFD08B3" w14:textId="77777777" w:rsidR="00255CE6" w:rsidRDefault="00255CE6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943AC21" w14:textId="0198EEC9" w:rsidR="00255CE6" w:rsidRDefault="00255CE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Training unit/locations</w:t>
            </w:r>
          </w:p>
        </w:tc>
        <w:tc>
          <w:tcPr>
            <w:tcW w:w="6379" w:type="dxa"/>
            <w:gridSpan w:val="2"/>
          </w:tcPr>
          <w:p w14:paraId="3C876993" w14:textId="77777777" w:rsidR="00172E33" w:rsidRDefault="00172E33" w:rsidP="00172E33">
            <w:pPr>
              <w:pStyle w:val="ListParagraph"/>
              <w:numPr>
                <w:ilvl w:val="0"/>
                <w:numId w:val="7"/>
              </w:numPr>
            </w:pPr>
            <w:r>
              <w:t>Charles Clifford Dental Hospital</w:t>
            </w:r>
          </w:p>
          <w:p w14:paraId="31EA0040" w14:textId="77777777" w:rsidR="00172E33" w:rsidRDefault="00172E33" w:rsidP="00172E33">
            <w:pPr>
              <w:pStyle w:val="ListParagraph"/>
              <w:numPr>
                <w:ilvl w:val="0"/>
                <w:numId w:val="7"/>
              </w:numPr>
            </w:pPr>
            <w:r>
              <w:t>Sheffield Children’s Hospital</w:t>
            </w:r>
          </w:p>
          <w:p w14:paraId="4B3EB863" w14:textId="08A70B13" w:rsidR="00255CE6" w:rsidRDefault="00172E33" w:rsidP="00BC5E55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Wheata</w:t>
            </w:r>
            <w:proofErr w:type="spellEnd"/>
            <w:r>
              <w:t xml:space="preserve"> Community Dental Clinic, Sheffield. </w:t>
            </w:r>
          </w:p>
          <w:p w14:paraId="142F6234" w14:textId="77777777" w:rsidR="00280052" w:rsidRDefault="00280052" w:rsidP="00BC5E55"/>
        </w:tc>
      </w:tr>
      <w:tr w:rsidR="005B752F" w14:paraId="6DC7D7BD" w14:textId="77777777" w:rsidTr="00F10946">
        <w:tc>
          <w:tcPr>
            <w:tcW w:w="993" w:type="dxa"/>
          </w:tcPr>
          <w:p w14:paraId="114F41D6" w14:textId="1F6E2A4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F9516F2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Rotational Post information</w:t>
            </w:r>
          </w:p>
          <w:p w14:paraId="40AD684C" w14:textId="31594CCC" w:rsidR="00DB2F37" w:rsidRPr="00AA2F78" w:rsidRDefault="00DB2F37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and Duration </w:t>
            </w:r>
          </w:p>
          <w:p w14:paraId="717303C0" w14:textId="77777777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  <w:p w14:paraId="289D70AE" w14:textId="1DAC2050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3AF8970E" w14:textId="036EF746" w:rsidR="00BD6DCA" w:rsidRDefault="00172E33" w:rsidP="00172E33">
            <w:pPr>
              <w:pStyle w:val="ListParagraph"/>
            </w:pPr>
            <w:r>
              <w:t>N/A</w:t>
            </w:r>
          </w:p>
        </w:tc>
      </w:tr>
      <w:tr w:rsidR="005B752F" w14:paraId="4B797604" w14:textId="77777777" w:rsidTr="00F10946">
        <w:tc>
          <w:tcPr>
            <w:tcW w:w="993" w:type="dxa"/>
          </w:tcPr>
          <w:p w14:paraId="6E46325C" w14:textId="2105397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606DFFF" w14:textId="5CAD9BA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Full address of unit</w:t>
            </w:r>
            <w:r w:rsidR="00AB2FC4">
              <w:rPr>
                <w:b/>
                <w:bCs/>
                <w:sz w:val="24"/>
                <w:szCs w:val="24"/>
              </w:rPr>
              <w:t>/s</w:t>
            </w:r>
            <w:r w:rsidRPr="00AA2F78">
              <w:rPr>
                <w:b/>
                <w:bCs/>
                <w:sz w:val="24"/>
                <w:szCs w:val="24"/>
              </w:rPr>
              <w:t xml:space="preserve"> where training is based</w:t>
            </w:r>
          </w:p>
        </w:tc>
        <w:tc>
          <w:tcPr>
            <w:tcW w:w="6379" w:type="dxa"/>
            <w:gridSpan w:val="2"/>
          </w:tcPr>
          <w:p w14:paraId="3D62C82A" w14:textId="77777777" w:rsidR="00172E33" w:rsidRDefault="00172E33" w:rsidP="00172E33">
            <w:r>
              <w:t>Charles Clifford Dental Hospital, Wellesley Road, Sheffield, S10 2SZ.</w:t>
            </w:r>
          </w:p>
          <w:p w14:paraId="20CBF4C2" w14:textId="11A5BFB0" w:rsidR="005B752F" w:rsidRDefault="00172E33" w:rsidP="00172E33">
            <w:proofErr w:type="spellStart"/>
            <w:r>
              <w:t>Wheata</w:t>
            </w:r>
            <w:proofErr w:type="spellEnd"/>
            <w:r>
              <w:t xml:space="preserve"> Dental Clinic, 570 Wordsworth Avenue, Sheffield, S5 9JH.</w:t>
            </w:r>
          </w:p>
        </w:tc>
      </w:tr>
      <w:tr w:rsidR="005B752F" w14:paraId="5BBC6D4F" w14:textId="77777777" w:rsidTr="00F10946">
        <w:tc>
          <w:tcPr>
            <w:tcW w:w="993" w:type="dxa"/>
          </w:tcPr>
          <w:p w14:paraId="0DB1527F" w14:textId="60796610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66B679D9" w14:textId="2446EFA9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Travel Commitment</w:t>
            </w:r>
          </w:p>
        </w:tc>
        <w:tc>
          <w:tcPr>
            <w:tcW w:w="6379" w:type="dxa"/>
            <w:gridSpan w:val="2"/>
          </w:tcPr>
          <w:p w14:paraId="07DC4031" w14:textId="77777777" w:rsidR="00172E33" w:rsidRDefault="00172E33" w:rsidP="00172E33">
            <w:pPr>
              <w:pStyle w:val="ListParagraph"/>
              <w:numPr>
                <w:ilvl w:val="0"/>
                <w:numId w:val="4"/>
              </w:numPr>
            </w:pPr>
            <w:r>
              <w:t xml:space="preserve">Attendance at </w:t>
            </w:r>
            <w:proofErr w:type="spellStart"/>
            <w:r>
              <w:t>Wheata</w:t>
            </w:r>
            <w:proofErr w:type="spellEnd"/>
            <w:r>
              <w:t xml:space="preserve"> Dental Clinic usually 1-2 days per week, travel time from CCDH: about 20 minutes</w:t>
            </w:r>
          </w:p>
          <w:p w14:paraId="016D5E04" w14:textId="77777777" w:rsidR="00BD6DCA" w:rsidRDefault="00BD6DCA" w:rsidP="00172E33">
            <w:pPr>
              <w:pStyle w:val="ListParagraph"/>
            </w:pPr>
          </w:p>
        </w:tc>
      </w:tr>
      <w:tr w:rsidR="005B752F" w14:paraId="73221599" w14:textId="77777777" w:rsidTr="00F10946">
        <w:tc>
          <w:tcPr>
            <w:tcW w:w="993" w:type="dxa"/>
          </w:tcPr>
          <w:p w14:paraId="66BA4FD5" w14:textId="2C4D4EA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4958569" w14:textId="036FDB7E" w:rsidR="005B752F" w:rsidRPr="00AA2F78" w:rsidRDefault="00A810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of </w:t>
            </w:r>
            <w:r w:rsidR="005B752F" w:rsidRPr="00AA2F78">
              <w:rPr>
                <w:b/>
                <w:bCs/>
                <w:sz w:val="24"/>
                <w:szCs w:val="24"/>
              </w:rPr>
              <w:t>Educational Supervisor</w:t>
            </w:r>
            <w:r w:rsidR="00D735AE">
              <w:rPr>
                <w:b/>
                <w:bCs/>
                <w:sz w:val="24"/>
                <w:szCs w:val="24"/>
              </w:rPr>
              <w:t>, if known</w:t>
            </w:r>
          </w:p>
        </w:tc>
        <w:tc>
          <w:tcPr>
            <w:tcW w:w="6379" w:type="dxa"/>
            <w:gridSpan w:val="2"/>
          </w:tcPr>
          <w:p w14:paraId="4CB5BBC1" w14:textId="78ADCAEE" w:rsidR="005B752F" w:rsidRDefault="00172E33">
            <w:r>
              <w:t>Annie Morgan</w:t>
            </w:r>
          </w:p>
          <w:p w14:paraId="3E4EF284" w14:textId="3F27BE63" w:rsidR="00172E33" w:rsidRDefault="00172E33">
            <w:r>
              <w:t>Jessica Large</w:t>
            </w:r>
          </w:p>
          <w:p w14:paraId="472BB741" w14:textId="77777777" w:rsidR="00BD6DCA" w:rsidRDefault="00BD6DCA"/>
        </w:tc>
      </w:tr>
      <w:tr w:rsidR="00AB2FC4" w14:paraId="435971B4" w14:textId="77777777" w:rsidTr="00F10946">
        <w:tc>
          <w:tcPr>
            <w:tcW w:w="993" w:type="dxa"/>
          </w:tcPr>
          <w:p w14:paraId="3FD8EF7C" w14:textId="77777777" w:rsidR="00AB2FC4" w:rsidRDefault="00AB2FC4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A04AEEE" w14:textId="77777777" w:rsidR="00AB2FC4" w:rsidRPr="00AA2F78" w:rsidRDefault="00AB2FC4" w:rsidP="00AB2FC4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details for E</w:t>
            </w:r>
            <w:r>
              <w:rPr>
                <w:b/>
                <w:bCs/>
                <w:sz w:val="24"/>
                <w:szCs w:val="24"/>
              </w:rPr>
              <w:t>ducational</w:t>
            </w:r>
            <w:r w:rsidRPr="00AA2F78">
              <w:rPr>
                <w:b/>
                <w:bCs/>
                <w:sz w:val="24"/>
                <w:szCs w:val="24"/>
              </w:rPr>
              <w:t xml:space="preserve"> Supervisor</w:t>
            </w:r>
          </w:p>
          <w:p w14:paraId="00684855" w14:textId="77777777" w:rsidR="00AB2FC4" w:rsidRDefault="00AB2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24CF69A4" w14:textId="77777777" w:rsidR="00172E33" w:rsidRDefault="00172E33" w:rsidP="00172E33">
            <w:hyperlink r:id="rId10" w:history="1">
              <w:r w:rsidRPr="005F39AB">
                <w:rPr>
                  <w:rStyle w:val="Hyperlink"/>
                </w:rPr>
                <w:t>Annie.morgan3@nhs.net</w:t>
              </w:r>
            </w:hyperlink>
          </w:p>
          <w:p w14:paraId="147132EC" w14:textId="77777777" w:rsidR="00AB2FC4" w:rsidRDefault="00AB2FC4"/>
          <w:p w14:paraId="3BABA804" w14:textId="6845FEA6" w:rsidR="00172E33" w:rsidRDefault="00172E33">
            <w:hyperlink r:id="rId11" w:history="1">
              <w:r w:rsidRPr="00313A83">
                <w:rPr>
                  <w:rStyle w:val="Hyperlink"/>
                </w:rPr>
                <w:t>jessica.large1@nhs.net</w:t>
              </w:r>
            </w:hyperlink>
            <w:r>
              <w:t xml:space="preserve"> </w:t>
            </w:r>
          </w:p>
        </w:tc>
      </w:tr>
      <w:tr w:rsidR="005B752F" w14:paraId="537840C5" w14:textId="77777777" w:rsidTr="00F10946">
        <w:tc>
          <w:tcPr>
            <w:tcW w:w="993" w:type="dxa"/>
          </w:tcPr>
          <w:p w14:paraId="7DA37861" w14:textId="7D073092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3C67CFFC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Description of training post</w:t>
            </w:r>
          </w:p>
          <w:p w14:paraId="0254F550" w14:textId="77777777" w:rsidR="00BD6DCA" w:rsidRPr="00AA2F78" w:rsidRDefault="00BD6DCA">
            <w:pPr>
              <w:rPr>
                <w:b/>
                <w:bCs/>
                <w:sz w:val="24"/>
                <w:szCs w:val="24"/>
              </w:rPr>
            </w:pPr>
          </w:p>
          <w:p w14:paraId="034E0D5D" w14:textId="7EEA8504" w:rsidR="00BD6DCA" w:rsidRPr="00AA2F78" w:rsidRDefault="00BD6D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36A348F5" w14:textId="77777777" w:rsidR="00172E33" w:rsidRDefault="00172E33" w:rsidP="00172E3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New patient, review, treatment and multidisciplinary clinics based at Charles Clifford Dental Hospital, Sheffield (S10 2SZ), in addition to working at the new Paediatric Dental Hub based at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Wheata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Community Dental Clinic in Sheffield (S5 9JH)</w:t>
            </w:r>
          </w:p>
          <w:p w14:paraId="3132C2E2" w14:textId="77777777" w:rsidR="00172E33" w:rsidRDefault="00172E33" w:rsidP="00172E3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Comprehensive dental care under GA sessions at Sheffield Children’s Hospital</w:t>
            </w:r>
          </w:p>
          <w:p w14:paraId="036B36D1" w14:textId="77777777" w:rsidR="00172E33" w:rsidRDefault="00172E33" w:rsidP="00172E3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Opportunity for inhalation sedation training</w:t>
            </w:r>
          </w:p>
          <w:p w14:paraId="432293D1" w14:textId="77777777" w:rsidR="00172E33" w:rsidRDefault="00172E33" w:rsidP="00172E3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Opportunities to attend and participate at Clinical Governance activities and Journal Club</w:t>
            </w:r>
          </w:p>
          <w:p w14:paraId="208D92FE" w14:textId="77777777" w:rsidR="00172E33" w:rsidRPr="00747D32" w:rsidRDefault="00172E33" w:rsidP="00172E3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Opportunities to contribute to undergraduate teaching</w:t>
            </w:r>
          </w:p>
          <w:p w14:paraId="64636074" w14:textId="1EAA69FC" w:rsidR="005A2FEB" w:rsidRDefault="005A2FEB"/>
        </w:tc>
      </w:tr>
      <w:tr w:rsidR="00B55AB6" w14:paraId="2613F727" w14:textId="77777777" w:rsidTr="00F10946">
        <w:tc>
          <w:tcPr>
            <w:tcW w:w="993" w:type="dxa"/>
          </w:tcPr>
          <w:p w14:paraId="6D3DFF1E" w14:textId="77777777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E711F53" w14:textId="0391252B" w:rsidR="00B55AB6" w:rsidRPr="00BC5E55" w:rsidRDefault="00B55AB6" w:rsidP="00B55AB6">
            <w:r w:rsidRPr="00AA2F78">
              <w:rPr>
                <w:b/>
                <w:bCs/>
                <w:sz w:val="24"/>
                <w:szCs w:val="24"/>
              </w:rPr>
              <w:t>Suitable for Temporary Registrant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314" w:type="dxa"/>
          </w:tcPr>
          <w:p w14:paraId="1DE6A9BF" w14:textId="77777777" w:rsidR="00B55AB6" w:rsidRPr="00BC5E55" w:rsidRDefault="00B55AB6" w:rsidP="00B55AB6">
            <w:pPr>
              <w:rPr>
                <w:b/>
                <w:bCs/>
              </w:rPr>
            </w:pPr>
            <w:r w:rsidRPr="00BC5E55">
              <w:rPr>
                <w:b/>
                <w:bCs/>
              </w:rPr>
              <w:t xml:space="preserve">                      </w:t>
            </w:r>
          </w:p>
          <w:p w14:paraId="2D7A2C8F" w14:textId="29087C17" w:rsidR="00B55AB6" w:rsidRPr="00BC5E55" w:rsidRDefault="00B55AB6" w:rsidP="00BC5E55">
            <w:pPr>
              <w:jc w:val="center"/>
              <w:rPr>
                <w:b/>
                <w:bCs/>
              </w:rPr>
            </w:pPr>
          </w:p>
        </w:tc>
        <w:tc>
          <w:tcPr>
            <w:tcW w:w="3065" w:type="dxa"/>
          </w:tcPr>
          <w:p w14:paraId="7B7AFA12" w14:textId="77777777" w:rsidR="00B55AB6" w:rsidRPr="00BC5E55" w:rsidRDefault="00B55AB6" w:rsidP="00B55AB6">
            <w:pPr>
              <w:rPr>
                <w:b/>
                <w:bCs/>
              </w:rPr>
            </w:pPr>
          </w:p>
          <w:p w14:paraId="37D86D11" w14:textId="7D5A5952" w:rsidR="00B55AB6" w:rsidRPr="00F71E04" w:rsidRDefault="00B55AB6" w:rsidP="00B55AB6">
            <w:pPr>
              <w:jc w:val="center"/>
              <w:rPr>
                <w:b/>
                <w:bCs/>
              </w:rPr>
            </w:pPr>
            <w:r w:rsidRPr="00F71E04">
              <w:rPr>
                <w:b/>
                <w:bCs/>
              </w:rPr>
              <w:t>N</w:t>
            </w:r>
            <w:r w:rsidR="00AA45A9">
              <w:rPr>
                <w:b/>
                <w:bCs/>
              </w:rPr>
              <w:t>O</w:t>
            </w:r>
          </w:p>
          <w:p w14:paraId="54CBB60D" w14:textId="4131C5B3" w:rsidR="00B55AB6" w:rsidRPr="00BC5E55" w:rsidRDefault="00B55AB6" w:rsidP="00BC5E55">
            <w:pPr>
              <w:rPr>
                <w:b/>
                <w:bCs/>
              </w:rPr>
            </w:pPr>
          </w:p>
        </w:tc>
      </w:tr>
      <w:tr w:rsidR="00B55AB6" w14:paraId="4886640B" w14:textId="77777777" w:rsidTr="00F10946">
        <w:tc>
          <w:tcPr>
            <w:tcW w:w="993" w:type="dxa"/>
          </w:tcPr>
          <w:p w14:paraId="4759B55C" w14:textId="17DF4A80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61F492F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Primary Care element</w:t>
            </w:r>
          </w:p>
          <w:p w14:paraId="370CC145" w14:textId="2D71F8C5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Performer </w:t>
            </w:r>
            <w:r>
              <w:rPr>
                <w:b/>
                <w:bCs/>
                <w:sz w:val="24"/>
                <w:szCs w:val="24"/>
              </w:rPr>
              <w:t>Number</w:t>
            </w:r>
            <w:r w:rsidRPr="00AA2F78">
              <w:rPr>
                <w:b/>
                <w:bCs/>
                <w:sz w:val="24"/>
                <w:szCs w:val="24"/>
              </w:rPr>
              <w:t xml:space="preserve"> required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  <w:p w14:paraId="578F648F" w14:textId="7C500AB2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3AA9CF22" w14:textId="77777777" w:rsidR="00B55AB6" w:rsidRDefault="00B55AB6" w:rsidP="00B55AB6">
            <w:r>
              <w:t xml:space="preserve">                      </w:t>
            </w:r>
          </w:p>
          <w:p w14:paraId="74CD698A" w14:textId="458D3DF8" w:rsidR="00B55AB6" w:rsidRDefault="00B55AB6" w:rsidP="00BC5E55">
            <w:pPr>
              <w:jc w:val="center"/>
            </w:pPr>
          </w:p>
        </w:tc>
        <w:tc>
          <w:tcPr>
            <w:tcW w:w="3065" w:type="dxa"/>
          </w:tcPr>
          <w:p w14:paraId="7960B252" w14:textId="77777777" w:rsidR="00B55AB6" w:rsidRDefault="00B55AB6" w:rsidP="00B55AB6"/>
          <w:p w14:paraId="0DA5FC76" w14:textId="39A9B5C9" w:rsidR="00B55AB6" w:rsidRDefault="00B55AB6" w:rsidP="00BC5E55">
            <w:pPr>
              <w:jc w:val="center"/>
              <w:rPr>
                <w:b/>
                <w:bCs/>
              </w:rPr>
            </w:pPr>
            <w:r w:rsidRPr="00123F94">
              <w:rPr>
                <w:b/>
                <w:bCs/>
              </w:rPr>
              <w:t>N</w:t>
            </w:r>
            <w:r w:rsidR="00AA45A9">
              <w:rPr>
                <w:b/>
                <w:bCs/>
              </w:rPr>
              <w:t>O</w:t>
            </w:r>
          </w:p>
          <w:p w14:paraId="3311AF7F" w14:textId="5E6F744C" w:rsidR="00B55AB6" w:rsidRDefault="00B55AB6" w:rsidP="00B55AB6"/>
        </w:tc>
      </w:tr>
      <w:tr w:rsidR="00B55AB6" w14:paraId="216C4369" w14:textId="77777777" w:rsidTr="00F10946">
        <w:tc>
          <w:tcPr>
            <w:tcW w:w="993" w:type="dxa"/>
          </w:tcPr>
          <w:p w14:paraId="66B8C9B8" w14:textId="6C39D4E8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06B82965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Pattern of working including any on-call commitment</w:t>
            </w:r>
          </w:p>
          <w:p w14:paraId="6BF359B8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  <w:p w14:paraId="5A1F7BDF" w14:textId="0E91FEB5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585882D2" w14:textId="77777777" w:rsidR="00172E33" w:rsidRDefault="00172E33" w:rsidP="00172E3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08:50- 17:00 (for general anaesthetic days start time 8.00)</w:t>
            </w:r>
          </w:p>
          <w:p w14:paraId="04E006A9" w14:textId="6447ED26" w:rsidR="00B55AB6" w:rsidRPr="00172E33" w:rsidRDefault="00172E33" w:rsidP="00172E3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No nights</w:t>
            </w:r>
          </w:p>
        </w:tc>
      </w:tr>
      <w:tr w:rsidR="00B55AB6" w14:paraId="6C346757" w14:textId="77777777" w:rsidTr="00F10946">
        <w:tc>
          <w:tcPr>
            <w:tcW w:w="993" w:type="dxa"/>
          </w:tcPr>
          <w:p w14:paraId="5162C798" w14:textId="01A9C245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DF7020A" w14:textId="77777777" w:rsidR="00B55AB6" w:rsidRPr="00AA2F78" w:rsidRDefault="00B55AB6" w:rsidP="00307A1E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Educational programme </w:t>
            </w:r>
          </w:p>
          <w:p w14:paraId="558FF1C0" w14:textId="181621DC" w:rsidR="00B55AB6" w:rsidRPr="00AA2F78" w:rsidRDefault="00B55AB6" w:rsidP="00307A1E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summary</w:t>
            </w:r>
          </w:p>
        </w:tc>
        <w:tc>
          <w:tcPr>
            <w:tcW w:w="6379" w:type="dxa"/>
            <w:gridSpan w:val="2"/>
          </w:tcPr>
          <w:p w14:paraId="10D182D1" w14:textId="77777777" w:rsidR="00255078" w:rsidRDefault="00255078" w:rsidP="00255078">
            <w:pPr>
              <w:pStyle w:val="ListParagraph"/>
              <w:numPr>
                <w:ilvl w:val="0"/>
                <w:numId w:val="5"/>
              </w:numPr>
            </w:pPr>
            <w:r>
              <w:t>Mandatory study days organised by the deanery and outlined below:</w:t>
            </w:r>
          </w:p>
          <w:p w14:paraId="56005451" w14:textId="77777777" w:rsidR="00B55AB6" w:rsidRDefault="00255078" w:rsidP="00255078">
            <w:hyperlink r:id="rId12" w:history="1">
              <w:r w:rsidRPr="00313A83">
                <w:rPr>
                  <w:rStyle w:val="Hyperlink"/>
                </w:rPr>
                <w:t>https://www.y</w:t>
              </w:r>
              <w:r w:rsidRPr="00313A83">
                <w:rPr>
                  <w:rStyle w:val="Hyperlink"/>
                </w:rPr>
                <w:t>o</w:t>
              </w:r>
              <w:r w:rsidRPr="00313A83">
                <w:rPr>
                  <w:rStyle w:val="Hyperlink"/>
                </w:rPr>
                <w:t>rksandhu</w:t>
              </w:r>
              <w:r w:rsidRPr="00313A83">
                <w:rPr>
                  <w:rStyle w:val="Hyperlink"/>
                </w:rPr>
                <w:t>om</w:t>
              </w:r>
              <w:r w:rsidRPr="00313A83">
                <w:rPr>
                  <w:rStyle w:val="Hyperlink"/>
                </w:rPr>
                <w:t>berdeanery.nhs.uk/dentistry/study-day-programmes</w:t>
              </w:r>
            </w:hyperlink>
            <w:r>
              <w:br/>
            </w:r>
          </w:p>
          <w:p w14:paraId="0E3A434C" w14:textId="65AF7E0A" w:rsidR="00255078" w:rsidRDefault="00255078" w:rsidP="00255078">
            <w:r w:rsidRPr="00CE159A">
              <w:t xml:space="preserve">Please note there are also optional courses </w:t>
            </w:r>
            <w:r>
              <w:t>DCTs</w:t>
            </w:r>
            <w:r w:rsidRPr="00CE159A">
              <w:t xml:space="preserve"> will be able to attend, which should align with </w:t>
            </w:r>
            <w:r>
              <w:t xml:space="preserve">their </w:t>
            </w:r>
            <w:r w:rsidRPr="00CE159A">
              <w:t>Personal Development Plan.</w:t>
            </w:r>
          </w:p>
        </w:tc>
      </w:tr>
      <w:tr w:rsidR="00B55AB6" w14:paraId="18A15174" w14:textId="77777777" w:rsidTr="00F10946">
        <w:trPr>
          <w:trHeight w:val="461"/>
        </w:trPr>
        <w:tc>
          <w:tcPr>
            <w:tcW w:w="993" w:type="dxa"/>
            <w:shd w:val="clear" w:color="auto" w:fill="00B0F0"/>
          </w:tcPr>
          <w:p w14:paraId="316D5F4E" w14:textId="143AF506" w:rsidR="00B55AB6" w:rsidRDefault="00B55AB6" w:rsidP="00B55AB6">
            <w:pPr>
              <w:pStyle w:val="ListParagraph"/>
              <w:jc w:val="both"/>
            </w:pPr>
          </w:p>
        </w:tc>
        <w:tc>
          <w:tcPr>
            <w:tcW w:w="3686" w:type="dxa"/>
            <w:shd w:val="clear" w:color="auto" w:fill="00B0F0"/>
          </w:tcPr>
          <w:p w14:paraId="4BEDFFFD" w14:textId="42320CFC" w:rsidR="00B55AB6" w:rsidRPr="00712042" w:rsidRDefault="00B55AB6" w:rsidP="00B55AB6">
            <w:pPr>
              <w:rPr>
                <w:b/>
                <w:bCs/>
                <w:sz w:val="28"/>
                <w:szCs w:val="28"/>
              </w:rPr>
            </w:pPr>
            <w:r w:rsidRPr="00712042">
              <w:rPr>
                <w:b/>
                <w:bCs/>
                <w:color w:val="FFFFFF" w:themeColor="background1"/>
                <w:sz w:val="28"/>
                <w:szCs w:val="28"/>
              </w:rPr>
              <w:t>Employment Details</w:t>
            </w:r>
          </w:p>
        </w:tc>
        <w:tc>
          <w:tcPr>
            <w:tcW w:w="6379" w:type="dxa"/>
            <w:gridSpan w:val="2"/>
            <w:shd w:val="clear" w:color="auto" w:fill="00B0F0"/>
          </w:tcPr>
          <w:p w14:paraId="0D03CE92" w14:textId="77777777" w:rsidR="00B55AB6" w:rsidRDefault="00B55AB6" w:rsidP="00B55AB6"/>
          <w:p w14:paraId="04825FC9" w14:textId="77777777" w:rsidR="00B55AB6" w:rsidRDefault="00B55AB6" w:rsidP="00B55AB6"/>
        </w:tc>
      </w:tr>
      <w:tr w:rsidR="00255078" w14:paraId="16E6A654" w14:textId="77777777" w:rsidTr="00F10946">
        <w:tc>
          <w:tcPr>
            <w:tcW w:w="993" w:type="dxa"/>
          </w:tcPr>
          <w:p w14:paraId="7FBE81CA" w14:textId="3CD62D4F" w:rsidR="00255078" w:rsidRDefault="00255078" w:rsidP="002550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A861A7E" w14:textId="0497323B" w:rsidR="00255078" w:rsidRPr="00AA2F78" w:rsidRDefault="00255078" w:rsidP="00255078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379" w:type="dxa"/>
            <w:gridSpan w:val="2"/>
          </w:tcPr>
          <w:p w14:paraId="1946BD34" w14:textId="77777777" w:rsidR="00255078" w:rsidRDefault="00255078" w:rsidP="00255078">
            <w:pPr>
              <w:pStyle w:val="ListParagraph"/>
              <w:numPr>
                <w:ilvl w:val="0"/>
                <w:numId w:val="5"/>
              </w:numPr>
            </w:pPr>
            <w:r>
              <w:t>Sheffield Teaching Hospitals NHS Foundation Trust, Sheffield, S10 2JF</w:t>
            </w:r>
          </w:p>
          <w:p w14:paraId="49D5365A" w14:textId="77777777" w:rsidR="00255078" w:rsidRDefault="00255078" w:rsidP="00255078"/>
          <w:p w14:paraId="15B33436" w14:textId="77777777" w:rsidR="00255078" w:rsidRDefault="00255078" w:rsidP="00255078"/>
        </w:tc>
      </w:tr>
      <w:tr w:rsidR="00255078" w14:paraId="4A997B1E" w14:textId="77777777" w:rsidTr="00F10946">
        <w:tc>
          <w:tcPr>
            <w:tcW w:w="993" w:type="dxa"/>
          </w:tcPr>
          <w:p w14:paraId="2987AC86" w14:textId="7F9510A7" w:rsidR="00255078" w:rsidRDefault="00255078" w:rsidP="002550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4F25982" w14:textId="6EF71AED" w:rsidR="00255078" w:rsidRPr="00AA2F78" w:rsidRDefault="00255078" w:rsidP="00255078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email for applicant queries referring to post</w:t>
            </w:r>
          </w:p>
        </w:tc>
        <w:tc>
          <w:tcPr>
            <w:tcW w:w="6379" w:type="dxa"/>
            <w:gridSpan w:val="2"/>
          </w:tcPr>
          <w:p w14:paraId="1392F8F5" w14:textId="77777777" w:rsidR="00255078" w:rsidRDefault="00255078" w:rsidP="00255078">
            <w:pPr>
              <w:pStyle w:val="ListParagraph"/>
              <w:numPr>
                <w:ilvl w:val="0"/>
                <w:numId w:val="5"/>
              </w:numPr>
            </w:pPr>
            <w:hyperlink r:id="rId13" w:history="1">
              <w:r w:rsidRPr="009737F2">
                <w:rPr>
                  <w:rStyle w:val="Hyperlink"/>
                </w:rPr>
                <w:t>fiona.gilchrist3@nhs.net</w:t>
              </w:r>
            </w:hyperlink>
            <w:r>
              <w:t xml:space="preserve"> (Clinical Lead for Paediatric Dentistry at CCDH)</w:t>
            </w:r>
            <w:r>
              <w:br/>
            </w:r>
          </w:p>
          <w:p w14:paraId="086595D1" w14:textId="77777777" w:rsidR="00255078" w:rsidRDefault="00255078" w:rsidP="00255078">
            <w:pPr>
              <w:pStyle w:val="ListParagraph"/>
              <w:numPr>
                <w:ilvl w:val="0"/>
                <w:numId w:val="5"/>
              </w:numPr>
            </w:pPr>
            <w:hyperlink r:id="rId14" w:history="1">
              <w:r w:rsidRPr="009737F2">
                <w:rPr>
                  <w:rStyle w:val="Hyperlink"/>
                </w:rPr>
                <w:t>alexandra.coleman@nhs.net</w:t>
              </w:r>
            </w:hyperlink>
            <w:r>
              <w:t xml:space="preserve"> (TPD for DCT Dental Specialties at CCDH</w:t>
            </w:r>
            <w:r w:rsidRPr="000117C6">
              <w:t>)</w:t>
            </w:r>
            <w:r>
              <w:br/>
            </w:r>
          </w:p>
          <w:p w14:paraId="3C3118FD" w14:textId="77777777" w:rsidR="00255078" w:rsidRPr="000117C6" w:rsidRDefault="00255078" w:rsidP="00255078">
            <w:pPr>
              <w:pStyle w:val="ListParagraph"/>
              <w:numPr>
                <w:ilvl w:val="0"/>
                <w:numId w:val="5"/>
              </w:numPr>
            </w:pPr>
            <w:hyperlink r:id="rId15" w:history="1">
              <w:r w:rsidRPr="00313A83">
                <w:rPr>
                  <w:rStyle w:val="Hyperlink"/>
                </w:rPr>
                <w:t>Oliver.jones15@nhs.net</w:t>
              </w:r>
            </w:hyperlink>
            <w:r>
              <w:t xml:space="preserve"> (Interim TPD for DCT Dental Specialties at CCDH until Autumn 2026)</w:t>
            </w:r>
          </w:p>
          <w:p w14:paraId="7060BF58" w14:textId="4298863D" w:rsidR="00255078" w:rsidRDefault="00255078" w:rsidP="00255078">
            <w:r>
              <w:rPr>
                <w:rFonts w:ascii="Source Sans Pro" w:hAnsi="Source Sans Pro" w:cs="Arial"/>
                <w:vanish/>
              </w:rPr>
              <w:t>A stage of M1 would mean than no distant metastases are identified</w:t>
            </w:r>
          </w:p>
        </w:tc>
      </w:tr>
      <w:tr w:rsidR="00255078" w14:paraId="245C7C52" w14:textId="77777777" w:rsidTr="00F10946">
        <w:tc>
          <w:tcPr>
            <w:tcW w:w="993" w:type="dxa"/>
          </w:tcPr>
          <w:p w14:paraId="7D151A51" w14:textId="14ACD886" w:rsidR="00255078" w:rsidRDefault="00255078" w:rsidP="002550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2D9F8F43" w14:textId="3C3137BE" w:rsidR="00255078" w:rsidRPr="00AA2F78" w:rsidRDefault="00255078" w:rsidP="00255078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Link to relevant webpages</w:t>
            </w:r>
          </w:p>
        </w:tc>
        <w:tc>
          <w:tcPr>
            <w:tcW w:w="6379" w:type="dxa"/>
            <w:gridSpan w:val="2"/>
          </w:tcPr>
          <w:p w14:paraId="669DF64F" w14:textId="77777777" w:rsidR="00255078" w:rsidRDefault="00255078" w:rsidP="00255078">
            <w:hyperlink r:id="rId16" w:history="1">
              <w:r w:rsidRPr="00B97F8A">
                <w:rPr>
                  <w:color w:val="0000FF"/>
                  <w:u w:val="single"/>
                </w:rPr>
                <w:t>Charles Clifford Dental Hospital - Sheffield Teaching Hospital</w:t>
              </w:r>
            </w:hyperlink>
          </w:p>
          <w:p w14:paraId="54FF2790" w14:textId="77777777" w:rsidR="00255078" w:rsidRDefault="00255078" w:rsidP="00255078"/>
          <w:p w14:paraId="5B9DAA9C" w14:textId="77777777" w:rsidR="00255078" w:rsidRDefault="00255078" w:rsidP="00255078">
            <w:hyperlink r:id="rId17" w:history="1">
              <w:r w:rsidRPr="00313A83">
                <w:rPr>
                  <w:rStyle w:val="Hyperlink"/>
                </w:rPr>
                <w:t>https://www.sth.nhs.uk/</w:t>
              </w:r>
            </w:hyperlink>
          </w:p>
          <w:p w14:paraId="5D47BE4D" w14:textId="77777777" w:rsidR="00255078" w:rsidRDefault="00255078" w:rsidP="00255078"/>
        </w:tc>
      </w:tr>
    </w:tbl>
    <w:p w14:paraId="739459F0" w14:textId="04A25C2F" w:rsidR="009A14E0" w:rsidRDefault="009A14E0" w:rsidP="005B752F"/>
    <w:sectPr w:rsidR="009A14E0" w:rsidSect="00BC31A6">
      <w:headerReference w:type="default" r:id="rId18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7E08F" w14:textId="77777777" w:rsidR="00CF329B" w:rsidRDefault="00CF329B" w:rsidP="005B752F">
      <w:pPr>
        <w:spacing w:after="0" w:line="240" w:lineRule="auto"/>
      </w:pPr>
      <w:r>
        <w:separator/>
      </w:r>
    </w:p>
  </w:endnote>
  <w:endnote w:type="continuationSeparator" w:id="0">
    <w:p w14:paraId="36ADF9ED" w14:textId="77777777" w:rsidR="00CF329B" w:rsidRDefault="00CF329B" w:rsidP="005B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C6D71" w14:textId="77777777" w:rsidR="00CF329B" w:rsidRDefault="00CF329B" w:rsidP="005B752F">
      <w:pPr>
        <w:spacing w:after="0" w:line="240" w:lineRule="auto"/>
      </w:pPr>
      <w:r>
        <w:separator/>
      </w:r>
    </w:p>
  </w:footnote>
  <w:footnote w:type="continuationSeparator" w:id="0">
    <w:p w14:paraId="6745D0C7" w14:textId="77777777" w:rsidR="00CF329B" w:rsidRDefault="00CF329B" w:rsidP="005B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8CBC1" w14:textId="272B2D4E" w:rsidR="00C73C80" w:rsidRPr="00C73C80" w:rsidRDefault="00C73C80" w:rsidP="00C73C80">
    <w:pPr>
      <w:spacing w:after="60" w:line="240" w:lineRule="auto"/>
      <w:jc w:val="center"/>
      <w:rPr>
        <w:b/>
        <w:bCs/>
        <w:sz w:val="32"/>
        <w:szCs w:val="32"/>
      </w:rPr>
    </w:pPr>
    <w:r w:rsidRPr="00C73C80">
      <w:rPr>
        <w:b/>
        <w:bCs/>
        <w:noProof/>
        <w:sz w:val="32"/>
        <w:szCs w:val="32"/>
      </w:rPr>
      <w:drawing>
        <wp:inline distT="0" distB="0" distL="0" distR="0" wp14:anchorId="7CA39645" wp14:editId="2596D9B8">
          <wp:extent cx="5731510" cy="640080"/>
          <wp:effectExtent l="0" t="0" r="2540" b="7620"/>
          <wp:docPr id="16048982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80A3E" w14:textId="77777777" w:rsidR="00BC31A6" w:rsidRDefault="00BC31A6" w:rsidP="00C73C80">
    <w:pPr>
      <w:spacing w:after="60" w:line="240" w:lineRule="auto"/>
      <w:rPr>
        <w:b/>
        <w:bCs/>
        <w:sz w:val="32"/>
        <w:szCs w:val="32"/>
      </w:rPr>
    </w:pPr>
  </w:p>
  <w:p w14:paraId="172D2551" w14:textId="06336556" w:rsidR="005B752F" w:rsidRPr="00AA2F78" w:rsidRDefault="005B752F" w:rsidP="00BC5E55">
    <w:pPr>
      <w:spacing w:after="60" w:line="240" w:lineRule="auto"/>
      <w:jc w:val="center"/>
      <w:rPr>
        <w:b/>
        <w:bCs/>
        <w:color w:val="0070C0"/>
        <w:sz w:val="32"/>
        <w:szCs w:val="32"/>
      </w:rPr>
    </w:pPr>
    <w:r w:rsidRPr="00AA2F78">
      <w:rPr>
        <w:b/>
        <w:bCs/>
        <w:sz w:val="32"/>
        <w:szCs w:val="32"/>
      </w:rPr>
      <w:t>DENTAL CORE TRAINING 20</w:t>
    </w:r>
    <w:r w:rsidR="00AA2F78" w:rsidRPr="00AA2F78">
      <w:rPr>
        <w:b/>
        <w:bCs/>
        <w:sz w:val="32"/>
        <w:szCs w:val="32"/>
      </w:rPr>
      <w:t>2</w:t>
    </w:r>
    <w:r w:rsidR="00C73C80">
      <w:rPr>
        <w:b/>
        <w:bCs/>
        <w:sz w:val="32"/>
        <w:szCs w:val="32"/>
      </w:rPr>
      <w:t>6</w:t>
    </w:r>
    <w:r w:rsidR="00124D99">
      <w:rPr>
        <w:b/>
        <w:bCs/>
        <w:sz w:val="32"/>
        <w:szCs w:val="32"/>
      </w:rPr>
      <w:t>/2</w:t>
    </w:r>
    <w:r w:rsidR="00C73C80">
      <w:rPr>
        <w:b/>
        <w:bCs/>
        <w:sz w:val="32"/>
        <w:szCs w:val="32"/>
      </w:rPr>
      <w:t>7</w:t>
    </w:r>
  </w:p>
  <w:p w14:paraId="2395DBB8" w14:textId="049AE20E" w:rsidR="00CB4D06" w:rsidRDefault="005B752F" w:rsidP="00BC5E55">
    <w:pPr>
      <w:pStyle w:val="Header"/>
      <w:spacing w:after="60"/>
      <w:jc w:val="center"/>
      <w:rPr>
        <w:b/>
        <w:bCs/>
        <w:sz w:val="32"/>
        <w:szCs w:val="32"/>
      </w:rPr>
    </w:pPr>
    <w:r w:rsidRPr="004E1773">
      <w:rPr>
        <w:b/>
        <w:bCs/>
        <w:sz w:val="32"/>
        <w:szCs w:val="32"/>
      </w:rPr>
      <w:t>NHS ENGLAND</w:t>
    </w:r>
    <w:r w:rsidR="00AA2F78" w:rsidRPr="004E1773">
      <w:rPr>
        <w:b/>
        <w:bCs/>
        <w:sz w:val="32"/>
        <w:szCs w:val="32"/>
      </w:rPr>
      <w:t xml:space="preserve"> W</w:t>
    </w:r>
    <w:r w:rsidR="006D6547">
      <w:rPr>
        <w:b/>
        <w:bCs/>
        <w:sz w:val="32"/>
        <w:szCs w:val="32"/>
      </w:rPr>
      <w:t>T</w:t>
    </w:r>
    <w:r w:rsidR="00AA2F78" w:rsidRPr="004E1773">
      <w:rPr>
        <w:b/>
        <w:bCs/>
        <w:sz w:val="32"/>
        <w:szCs w:val="32"/>
      </w:rPr>
      <w:t xml:space="preserve"> &amp; </w:t>
    </w:r>
    <w:r w:rsidR="006D6547">
      <w:rPr>
        <w:b/>
        <w:bCs/>
        <w:sz w:val="32"/>
        <w:szCs w:val="32"/>
      </w:rPr>
      <w:t>E</w:t>
    </w:r>
    <w:r w:rsidRPr="004E1773">
      <w:rPr>
        <w:b/>
        <w:bCs/>
        <w:sz w:val="32"/>
        <w:szCs w:val="32"/>
      </w:rPr>
      <w:t xml:space="preserve"> </w:t>
    </w:r>
    <w:r w:rsidRPr="00BD6DCA">
      <w:rPr>
        <w:b/>
        <w:bCs/>
        <w:sz w:val="32"/>
        <w:szCs w:val="32"/>
      </w:rPr>
      <w:t xml:space="preserve">– </w:t>
    </w:r>
    <w:r w:rsidR="00CB4D06">
      <w:rPr>
        <w:b/>
        <w:bCs/>
        <w:sz w:val="32"/>
        <w:szCs w:val="32"/>
      </w:rPr>
      <w:t>Name of Region</w:t>
    </w:r>
  </w:p>
  <w:p w14:paraId="0C633377" w14:textId="70C4AEB5" w:rsidR="00AA2F78" w:rsidRPr="004E1773" w:rsidRDefault="00CB4D06" w:rsidP="00BC5E55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>N</w:t>
    </w:r>
    <w:r w:rsidR="00BD6DCA" w:rsidRPr="004E1773">
      <w:rPr>
        <w:b/>
        <w:bCs/>
        <w:color w:val="FF0000"/>
        <w:sz w:val="32"/>
        <w:szCs w:val="32"/>
      </w:rPr>
      <w:t>ame of Hospital Trust</w:t>
    </w:r>
    <w:r w:rsidR="00966B40">
      <w:rPr>
        <w:b/>
        <w:bCs/>
        <w:color w:val="FF0000"/>
        <w:sz w:val="32"/>
        <w:szCs w:val="32"/>
      </w:rPr>
      <w:t xml:space="preserve"> (or equivalent)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52287"/>
    <w:multiLevelType w:val="hybridMultilevel"/>
    <w:tmpl w:val="E5AA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C0D88"/>
    <w:multiLevelType w:val="hybridMultilevel"/>
    <w:tmpl w:val="9566E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55D2"/>
    <w:multiLevelType w:val="multilevel"/>
    <w:tmpl w:val="2948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369B5"/>
    <w:multiLevelType w:val="hybridMultilevel"/>
    <w:tmpl w:val="338A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83EB5"/>
    <w:multiLevelType w:val="hybridMultilevel"/>
    <w:tmpl w:val="A5DEA7AA"/>
    <w:lvl w:ilvl="0" w:tplc="4A702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05AC9"/>
    <w:multiLevelType w:val="hybridMultilevel"/>
    <w:tmpl w:val="4E382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27FA6"/>
    <w:multiLevelType w:val="multilevel"/>
    <w:tmpl w:val="C1AA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E4EB3"/>
    <w:multiLevelType w:val="hybridMultilevel"/>
    <w:tmpl w:val="F034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30FFA"/>
    <w:multiLevelType w:val="hybridMultilevel"/>
    <w:tmpl w:val="4B463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B8"/>
    <w:rsid w:val="0002099B"/>
    <w:rsid w:val="00027903"/>
    <w:rsid w:val="00086766"/>
    <w:rsid w:val="000877C7"/>
    <w:rsid w:val="00091CED"/>
    <w:rsid w:val="000E07AC"/>
    <w:rsid w:val="000F31E9"/>
    <w:rsid w:val="00123F94"/>
    <w:rsid w:val="00124462"/>
    <w:rsid w:val="00124D99"/>
    <w:rsid w:val="00154872"/>
    <w:rsid w:val="00172E33"/>
    <w:rsid w:val="00184839"/>
    <w:rsid w:val="00197FCD"/>
    <w:rsid w:val="001E0DEC"/>
    <w:rsid w:val="00231BF0"/>
    <w:rsid w:val="00242600"/>
    <w:rsid w:val="0024489F"/>
    <w:rsid w:val="00255078"/>
    <w:rsid w:val="00255CE6"/>
    <w:rsid w:val="00280052"/>
    <w:rsid w:val="002B3EDC"/>
    <w:rsid w:val="002B4FE4"/>
    <w:rsid w:val="002D4A0B"/>
    <w:rsid w:val="002F12EE"/>
    <w:rsid w:val="00307A1E"/>
    <w:rsid w:val="00330E8D"/>
    <w:rsid w:val="003330D9"/>
    <w:rsid w:val="003F16BB"/>
    <w:rsid w:val="004158C6"/>
    <w:rsid w:val="0045655D"/>
    <w:rsid w:val="004D1509"/>
    <w:rsid w:val="004E1773"/>
    <w:rsid w:val="004F7933"/>
    <w:rsid w:val="005628EE"/>
    <w:rsid w:val="00564A06"/>
    <w:rsid w:val="0057111A"/>
    <w:rsid w:val="005A2FEB"/>
    <w:rsid w:val="005B08AF"/>
    <w:rsid w:val="005B6701"/>
    <w:rsid w:val="005B752F"/>
    <w:rsid w:val="005E785A"/>
    <w:rsid w:val="00626EA1"/>
    <w:rsid w:val="00631FE1"/>
    <w:rsid w:val="006508B8"/>
    <w:rsid w:val="00665F9F"/>
    <w:rsid w:val="006B646B"/>
    <w:rsid w:val="006D6547"/>
    <w:rsid w:val="006E7F66"/>
    <w:rsid w:val="00712042"/>
    <w:rsid w:val="007308F1"/>
    <w:rsid w:val="00782470"/>
    <w:rsid w:val="007B13B4"/>
    <w:rsid w:val="007D5676"/>
    <w:rsid w:val="007E106E"/>
    <w:rsid w:val="007F3483"/>
    <w:rsid w:val="008120A5"/>
    <w:rsid w:val="00845AFE"/>
    <w:rsid w:val="0085193B"/>
    <w:rsid w:val="00870CBC"/>
    <w:rsid w:val="00880787"/>
    <w:rsid w:val="008873D6"/>
    <w:rsid w:val="008F5FD2"/>
    <w:rsid w:val="0096005E"/>
    <w:rsid w:val="00966B40"/>
    <w:rsid w:val="009A14E0"/>
    <w:rsid w:val="009C0797"/>
    <w:rsid w:val="009D781E"/>
    <w:rsid w:val="00A07C04"/>
    <w:rsid w:val="00A62C81"/>
    <w:rsid w:val="00A810DA"/>
    <w:rsid w:val="00AA2F78"/>
    <w:rsid w:val="00AA45A9"/>
    <w:rsid w:val="00AA603F"/>
    <w:rsid w:val="00AB2FC4"/>
    <w:rsid w:val="00AC4598"/>
    <w:rsid w:val="00AF1DB3"/>
    <w:rsid w:val="00B07A8C"/>
    <w:rsid w:val="00B102D7"/>
    <w:rsid w:val="00B1509B"/>
    <w:rsid w:val="00B55AB6"/>
    <w:rsid w:val="00BA2EB4"/>
    <w:rsid w:val="00BB1503"/>
    <w:rsid w:val="00BC31A6"/>
    <w:rsid w:val="00BC5E55"/>
    <w:rsid w:val="00BD6DCA"/>
    <w:rsid w:val="00BE33AD"/>
    <w:rsid w:val="00BF6711"/>
    <w:rsid w:val="00C2545F"/>
    <w:rsid w:val="00C339BA"/>
    <w:rsid w:val="00C73C80"/>
    <w:rsid w:val="00CB25A8"/>
    <w:rsid w:val="00CB4D06"/>
    <w:rsid w:val="00CC4AC5"/>
    <w:rsid w:val="00CF329B"/>
    <w:rsid w:val="00D252F6"/>
    <w:rsid w:val="00D327D3"/>
    <w:rsid w:val="00D35CA6"/>
    <w:rsid w:val="00D417DC"/>
    <w:rsid w:val="00D735AE"/>
    <w:rsid w:val="00D83EFF"/>
    <w:rsid w:val="00DB2F37"/>
    <w:rsid w:val="00DB53F7"/>
    <w:rsid w:val="00DB58EA"/>
    <w:rsid w:val="00DB6929"/>
    <w:rsid w:val="00DC13F2"/>
    <w:rsid w:val="00E04DC2"/>
    <w:rsid w:val="00E21623"/>
    <w:rsid w:val="00E21BCF"/>
    <w:rsid w:val="00E305A0"/>
    <w:rsid w:val="00E44964"/>
    <w:rsid w:val="00E91CCF"/>
    <w:rsid w:val="00EE5F44"/>
    <w:rsid w:val="00F10946"/>
    <w:rsid w:val="00F31CBA"/>
    <w:rsid w:val="00F407B1"/>
    <w:rsid w:val="00F51D1A"/>
    <w:rsid w:val="00F6293A"/>
    <w:rsid w:val="00F71E04"/>
    <w:rsid w:val="00FF0D1E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E13E8"/>
  <w15:chartTrackingRefBased/>
  <w15:docId w15:val="{209C3ACB-BB6D-4BC4-A054-C38F069D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2F"/>
  </w:style>
  <w:style w:type="paragraph" w:styleId="Footer">
    <w:name w:val="footer"/>
    <w:basedOn w:val="Normal"/>
    <w:link w:val="Foot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2F"/>
  </w:style>
  <w:style w:type="paragraph" w:styleId="ListParagraph">
    <w:name w:val="List Paragraph"/>
    <w:basedOn w:val="Normal"/>
    <w:uiPriority w:val="34"/>
    <w:qFormat/>
    <w:rsid w:val="00AA2F78"/>
    <w:pPr>
      <w:ind w:left="720"/>
      <w:contextualSpacing/>
    </w:pPr>
  </w:style>
  <w:style w:type="paragraph" w:styleId="Revision">
    <w:name w:val="Revision"/>
    <w:hidden/>
    <w:uiPriority w:val="99"/>
    <w:semiHidden/>
    <w:rsid w:val="006D65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6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54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50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E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2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iona.gilchrist3@nhs.ne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rksandhuomberdeanery.nhs.uk/dentistry/study-day-programmes" TargetMode="External"/><Relationship Id="rId17" Type="http://schemas.openxmlformats.org/officeDocument/2006/relationships/hyperlink" Target="https://www.sth.nhs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h.nhs.uk/find-hospitals-and-services/charles-clifford-dental-hospita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ssica.large1@nhs.net" TargetMode="External"/><Relationship Id="rId5" Type="http://schemas.openxmlformats.org/officeDocument/2006/relationships/styles" Target="styles.xml"/><Relationship Id="rId15" Type="http://schemas.openxmlformats.org/officeDocument/2006/relationships/hyperlink" Target="mailto:Oliver.jones15@nhs.net" TargetMode="External"/><Relationship Id="rId10" Type="http://schemas.openxmlformats.org/officeDocument/2006/relationships/hyperlink" Target="mailto:Annie.morgan3@nhs.ne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lexandra.coleman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C8A31E680EC4BB93558C0197B4842" ma:contentTypeVersion="22" ma:contentTypeDescription="Create a new document." ma:contentTypeScope="" ma:versionID="3f63c2f6cc7c3c74889666171c0aec12">
  <xsd:schema xmlns:xsd="http://www.w3.org/2001/XMLSchema" xmlns:xs="http://www.w3.org/2001/XMLSchema" xmlns:p="http://schemas.microsoft.com/office/2006/metadata/properties" xmlns:ns2="8f4fe6f9-136b-4826-bb7e-2ccad7d0e65c" xmlns:ns3="6ae39060-2231-423e-b8e4-c839774b5994" targetNamespace="http://schemas.microsoft.com/office/2006/metadata/properties" ma:root="true" ma:fieldsID="dc4b669f03fc52bd6cf7e8840150d480" ns2:_="" ns3:_="">
    <xsd:import namespace="8f4fe6f9-136b-4826-bb7e-2ccad7d0e65c"/>
    <xsd:import namespace="6ae39060-2231-423e-b8e4-c839774b5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e6f9-136b-4826-bb7e-2ccad7d0e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8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39060-2231-423e-b8e4-c839774b599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EC655-DD4D-4B35-8361-4D4DA811A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35540E-9EA5-47BD-AF94-7AA8D1443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FE569-6B7B-4B65-99AD-789CA3C4F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fe6f9-136b-4826-bb7e-2ccad7d0e65c"/>
    <ds:schemaRef ds:uri="6ae39060-2231-423e-b8e4-c839774b5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Caroline (TORBAY AND SOUTH DEVON NHS FOUNDATION TRUST)</dc:creator>
  <cp:keywords/>
  <dc:description/>
  <cp:lastModifiedBy>Oliver Jones</cp:lastModifiedBy>
  <cp:revision>5</cp:revision>
  <dcterms:created xsi:type="dcterms:W3CDTF">2025-10-30T16:50:00Z</dcterms:created>
  <dcterms:modified xsi:type="dcterms:W3CDTF">2025-11-05T15:59:00Z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0x010100F8AC8A31E680EC4BB93558C0197B4842</vt:lpwstr>
  </property>
  <property fmtid="{D5CDD505-2E9C-101B-9397-08002B2CF9AE}" pid="3" name="_ExtendedDescription">
    <vt:lpwstr/>
  </property>
</Properties>
</file>