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75EC" w14:textId="77777777" w:rsidR="00711F62" w:rsidRPr="00257932" w:rsidRDefault="00711F62" w:rsidP="00711F62">
      <w:pPr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</w:p>
    <w:p w14:paraId="649BCE87" w14:textId="77777777" w:rsidR="00711F62" w:rsidRPr="00257932" w:rsidRDefault="00711F62" w:rsidP="004E4ABC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554B0ED" w14:textId="77777777" w:rsidR="0095489A" w:rsidRDefault="0095489A" w:rsidP="0095489A">
      <w:pPr>
        <w:spacing w:line="240" w:lineRule="atLeast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</w:rPr>
        <w:t>LEEDS DENTAL INSTITUTE</w:t>
      </w:r>
    </w:p>
    <w:p w14:paraId="0D144938" w14:textId="77777777" w:rsidR="0095489A" w:rsidRDefault="0095489A" w:rsidP="0095489A">
      <w:pPr>
        <w:spacing w:line="240" w:lineRule="atLeast"/>
        <w:rPr>
          <w:rFonts w:ascii="Arial" w:hAnsi="Arial" w:cs="Arial"/>
          <w:b/>
          <w:bCs/>
        </w:rPr>
      </w:pPr>
    </w:p>
    <w:p w14:paraId="5E49AA01" w14:textId="77777777" w:rsidR="0095489A" w:rsidRDefault="0095489A" w:rsidP="0095489A">
      <w:pPr>
        <w:spacing w:line="240" w:lineRule="atLeast"/>
        <w:rPr>
          <w:rFonts w:ascii="Arial" w:hAnsi="Arial" w:cs="Arial"/>
          <w:b/>
          <w:bCs/>
        </w:rPr>
      </w:pPr>
    </w:p>
    <w:p w14:paraId="4B0BDF33" w14:textId="77777777" w:rsidR="0095489A" w:rsidRDefault="0095489A" w:rsidP="0095489A">
      <w:pPr>
        <w:spacing w:line="24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SPECIALIST TRAINEE IN PAEDIATRIC DENTISTRY</w:t>
      </w:r>
    </w:p>
    <w:p w14:paraId="217E8484" w14:textId="77777777" w:rsidR="0095489A" w:rsidRDefault="0095489A" w:rsidP="0095489A">
      <w:pPr>
        <w:spacing w:line="240" w:lineRule="atLeast"/>
        <w:jc w:val="both"/>
        <w:rPr>
          <w:rFonts w:ascii="Arial" w:hAnsi="Arial" w:cs="Arial"/>
          <w:b/>
          <w:bCs/>
        </w:rPr>
      </w:pPr>
    </w:p>
    <w:p w14:paraId="0DAE7F64" w14:textId="77777777" w:rsidR="0095489A" w:rsidRDefault="0095489A" w:rsidP="0095489A">
      <w:pPr>
        <w:pStyle w:val="Heading4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JOB DESCRIPTION</w:t>
      </w:r>
    </w:p>
    <w:p w14:paraId="7A59E515" w14:textId="77777777" w:rsidR="0095489A" w:rsidRDefault="0095489A" w:rsidP="0095489A">
      <w:pPr>
        <w:pStyle w:val="Heading6"/>
        <w:rPr>
          <w:spacing w:val="0"/>
        </w:rPr>
      </w:pPr>
      <w:r>
        <w:rPr>
          <w:spacing w:val="0"/>
        </w:rPr>
        <w:t>JOB SUMMARY</w:t>
      </w:r>
    </w:p>
    <w:p w14:paraId="65B65AF3" w14:textId="77777777" w:rsidR="0095489A" w:rsidRDefault="0095489A" w:rsidP="0095489A">
      <w:pPr>
        <w:spacing w:line="240" w:lineRule="atLeast"/>
        <w:rPr>
          <w:rFonts w:ascii="Times New Roman" w:eastAsiaTheme="minorHAnsi" w:hAnsi="Times New Roman"/>
          <w:b/>
          <w:bCs/>
          <w:lang w:val="en-GB"/>
        </w:rPr>
      </w:pPr>
    </w:p>
    <w:p w14:paraId="1FCC1417" w14:textId="32611355" w:rsidR="0095489A" w:rsidRPr="00AF76E1" w:rsidRDefault="0095489A" w:rsidP="0095489A">
      <w:pPr>
        <w:spacing w:line="240" w:lineRule="atLeast"/>
        <w:rPr>
          <w:rFonts w:ascii="Arial" w:hAnsi="Arial" w:cs="Arial"/>
          <w:spacing w:val="-2"/>
          <w:sz w:val="22"/>
          <w:szCs w:val="22"/>
        </w:rPr>
      </w:pPr>
      <w:r w:rsidRPr="00AF76E1">
        <w:rPr>
          <w:rFonts w:ascii="Arial" w:hAnsi="Arial" w:cs="Arial"/>
          <w:sz w:val="22"/>
          <w:szCs w:val="22"/>
        </w:rPr>
        <w:t xml:space="preserve">This is a part time 60% (0.6 FTE) post (run through to ST4/5 subject to satisfactory progress), which will be based at the Leeds Dental Institute, but will include a Community Dental Service attachment in second or third year in one of the established training </w:t>
      </w:r>
      <w:proofErr w:type="spellStart"/>
      <w:r w:rsidRPr="00AF76E1">
        <w:rPr>
          <w:rFonts w:ascii="Arial" w:hAnsi="Arial" w:cs="Arial"/>
          <w:sz w:val="22"/>
          <w:szCs w:val="22"/>
        </w:rPr>
        <w:t>centres</w:t>
      </w:r>
      <w:proofErr w:type="spellEnd"/>
      <w:r w:rsidRPr="00AF76E1">
        <w:rPr>
          <w:rFonts w:ascii="Arial" w:hAnsi="Arial" w:cs="Arial"/>
          <w:sz w:val="22"/>
          <w:szCs w:val="22"/>
        </w:rPr>
        <w:t xml:space="preserve"> in Bradford, Doncaster, Harrogate/York, </w:t>
      </w:r>
      <w:proofErr w:type="gramStart"/>
      <w:r w:rsidRPr="00AF76E1">
        <w:rPr>
          <w:rFonts w:ascii="Arial" w:hAnsi="Arial" w:cs="Arial"/>
          <w:sz w:val="22"/>
          <w:szCs w:val="22"/>
        </w:rPr>
        <w:t>Hull</w:t>
      </w:r>
      <w:proofErr w:type="gramEnd"/>
      <w:r w:rsidRPr="00AF76E1">
        <w:rPr>
          <w:rFonts w:ascii="Arial" w:hAnsi="Arial" w:cs="Arial"/>
          <w:sz w:val="22"/>
          <w:szCs w:val="22"/>
        </w:rPr>
        <w:t xml:space="preserve"> or Wakefield.  The training </w:t>
      </w:r>
      <w:proofErr w:type="spellStart"/>
      <w:r w:rsidRPr="00AF76E1">
        <w:rPr>
          <w:rFonts w:ascii="Arial" w:hAnsi="Arial" w:cs="Arial"/>
          <w:sz w:val="22"/>
          <w:szCs w:val="22"/>
        </w:rPr>
        <w:t>programme</w:t>
      </w:r>
      <w:proofErr w:type="spellEnd"/>
      <w:r w:rsidRPr="00AF76E1">
        <w:rPr>
          <w:rFonts w:ascii="Arial" w:hAnsi="Arial" w:cs="Arial"/>
          <w:sz w:val="22"/>
          <w:szCs w:val="22"/>
        </w:rPr>
        <w:t xml:space="preserve"> complies with the recommendations of the Joint Committee for Higher Training in Dentistry.  The post has been provisionally allocated a National Training Number. </w:t>
      </w:r>
    </w:p>
    <w:p w14:paraId="732B7AD6" w14:textId="77777777" w:rsidR="0095489A" w:rsidRDefault="0095489A" w:rsidP="0095489A">
      <w:pPr>
        <w:rPr>
          <w:rFonts w:ascii="Calibri" w:hAnsi="Calibri" w:cs="Calibri"/>
        </w:rPr>
      </w:pPr>
    </w:p>
    <w:p w14:paraId="0E2DDABB" w14:textId="77777777" w:rsidR="007764C1" w:rsidRPr="00257932" w:rsidRDefault="007764C1" w:rsidP="007764C1">
      <w:pPr>
        <w:rPr>
          <w:rFonts w:ascii="Arial" w:hAnsi="Arial"/>
          <w:spacing w:val="-2"/>
          <w:sz w:val="22"/>
          <w:szCs w:val="22"/>
        </w:rPr>
      </w:pPr>
    </w:p>
    <w:p w14:paraId="102CEB43" w14:textId="77777777" w:rsidR="001B7E3B" w:rsidRPr="00257932" w:rsidRDefault="001B7E3B">
      <w:pPr>
        <w:pStyle w:val="Heading9"/>
        <w:rPr>
          <w:sz w:val="22"/>
          <w:szCs w:val="22"/>
        </w:rPr>
      </w:pPr>
      <w:r w:rsidRPr="00257932">
        <w:rPr>
          <w:sz w:val="22"/>
          <w:szCs w:val="22"/>
        </w:rPr>
        <w:t>Duties of the post</w:t>
      </w:r>
    </w:p>
    <w:p w14:paraId="264A2D14" w14:textId="77777777" w:rsidR="001B7E3B" w:rsidRPr="00257932" w:rsidRDefault="001B7E3B">
      <w:pPr>
        <w:tabs>
          <w:tab w:val="left" w:pos="720"/>
        </w:tabs>
        <w:spacing w:line="240" w:lineRule="atLeast"/>
        <w:rPr>
          <w:rFonts w:ascii="Arial" w:hAnsi="Arial"/>
          <w:b/>
          <w:sz w:val="22"/>
          <w:szCs w:val="22"/>
        </w:rPr>
      </w:pPr>
    </w:p>
    <w:p w14:paraId="06B0138A" w14:textId="77777777" w:rsidR="001B7E3B" w:rsidRPr="00257932" w:rsidRDefault="001B7E3B">
      <w:pPr>
        <w:tabs>
          <w:tab w:val="left" w:pos="720"/>
        </w:tabs>
        <w:spacing w:line="240" w:lineRule="atLeast"/>
        <w:rPr>
          <w:rFonts w:ascii="Arial" w:hAnsi="Arial"/>
          <w:b/>
          <w:sz w:val="22"/>
          <w:szCs w:val="22"/>
        </w:rPr>
      </w:pPr>
      <w:r w:rsidRPr="00257932">
        <w:rPr>
          <w:rFonts w:ascii="Arial" w:hAnsi="Arial"/>
          <w:sz w:val="22"/>
          <w:szCs w:val="22"/>
          <w:u w:val="single"/>
        </w:rPr>
        <w:t>Clinical</w:t>
      </w:r>
      <w:r w:rsidRPr="00257932">
        <w:rPr>
          <w:rFonts w:ascii="Arial" w:hAnsi="Arial"/>
          <w:b/>
          <w:sz w:val="22"/>
          <w:szCs w:val="22"/>
        </w:rPr>
        <w:t xml:space="preserve">: </w:t>
      </w:r>
    </w:p>
    <w:p w14:paraId="2BEA3C3F" w14:textId="1FBE071E" w:rsidR="001B7E3B" w:rsidRPr="00257932" w:rsidRDefault="001B7E3B" w:rsidP="002F038B">
      <w:pPr>
        <w:pStyle w:val="BodyText2"/>
        <w:numPr>
          <w:ilvl w:val="0"/>
          <w:numId w:val="4"/>
        </w:numPr>
      </w:pPr>
      <w:r w:rsidRPr="00257932">
        <w:t xml:space="preserve">This post is part of the postgraduate training </w:t>
      </w:r>
      <w:proofErr w:type="spellStart"/>
      <w:r w:rsidRPr="00257932">
        <w:t>programme</w:t>
      </w:r>
      <w:proofErr w:type="spellEnd"/>
      <w:r w:rsidRPr="00257932">
        <w:t xml:space="preserve"> in </w:t>
      </w:r>
      <w:proofErr w:type="spellStart"/>
      <w:r w:rsidRPr="00257932">
        <w:t>Paediatric</w:t>
      </w:r>
      <w:proofErr w:type="spellEnd"/>
      <w:r w:rsidRPr="00257932">
        <w:t xml:space="preserve"> Dentistry based at the Leeds Dental Institute.  Basic Paediatric Dentistry postgraduate education will be given.  </w:t>
      </w:r>
      <w:r w:rsidR="008169A6" w:rsidRPr="00257932">
        <w:t xml:space="preserve">Clinical sessions will be </w:t>
      </w:r>
      <w:r w:rsidR="00AF73AA">
        <w:t xml:space="preserve">in </w:t>
      </w:r>
      <w:r w:rsidR="008169A6" w:rsidRPr="00257932">
        <w:t>Leeds</w:t>
      </w:r>
      <w:r w:rsidR="00AF73AA">
        <w:t xml:space="preserve"> plus a CDS attachment</w:t>
      </w:r>
      <w:r w:rsidR="002B0DE9" w:rsidRPr="00257932">
        <w:t>.</w:t>
      </w:r>
      <w:r w:rsidRPr="00257932">
        <w:t xml:space="preserve">  </w:t>
      </w:r>
    </w:p>
    <w:p w14:paraId="54160FAE" w14:textId="77777777" w:rsidR="001B7E3B" w:rsidRPr="00257932" w:rsidRDefault="001B7E3B">
      <w:pPr>
        <w:numPr>
          <w:ilvl w:val="0"/>
          <w:numId w:val="4"/>
        </w:numPr>
        <w:tabs>
          <w:tab w:val="left" w:pos="720"/>
        </w:tabs>
        <w:spacing w:line="240" w:lineRule="atLeast"/>
        <w:rPr>
          <w:rFonts w:ascii="Arial" w:hAnsi="Arial"/>
          <w:sz w:val="22"/>
          <w:szCs w:val="22"/>
        </w:rPr>
      </w:pPr>
      <w:r w:rsidRPr="00257932">
        <w:rPr>
          <w:rFonts w:ascii="Arial" w:hAnsi="Arial"/>
          <w:sz w:val="22"/>
          <w:szCs w:val="22"/>
        </w:rPr>
        <w:t xml:space="preserve">From time to time the Specialist Registrar may be expected to cover certain clinics outside their normal clinical commitment in order to provide suitable clinical cover for the department.  A clinical </w:t>
      </w:r>
      <w:proofErr w:type="spellStart"/>
      <w:r w:rsidRPr="00257932">
        <w:rPr>
          <w:rFonts w:ascii="Arial" w:hAnsi="Arial"/>
          <w:sz w:val="22"/>
          <w:szCs w:val="22"/>
        </w:rPr>
        <w:t>rota</w:t>
      </w:r>
      <w:proofErr w:type="spellEnd"/>
      <w:r w:rsidRPr="00257932">
        <w:rPr>
          <w:rFonts w:ascii="Arial" w:hAnsi="Arial"/>
          <w:sz w:val="22"/>
          <w:szCs w:val="22"/>
        </w:rPr>
        <w:t xml:space="preserve"> will be provided for this purpose.</w:t>
      </w:r>
    </w:p>
    <w:p w14:paraId="6D647B65" w14:textId="77777777" w:rsidR="001B7E3B" w:rsidRPr="00257932" w:rsidRDefault="001B7E3B">
      <w:pPr>
        <w:tabs>
          <w:tab w:val="left" w:pos="720"/>
        </w:tabs>
        <w:spacing w:line="240" w:lineRule="atLeast"/>
        <w:rPr>
          <w:rFonts w:ascii="Arial" w:hAnsi="Arial"/>
          <w:sz w:val="22"/>
          <w:szCs w:val="22"/>
        </w:rPr>
      </w:pPr>
    </w:p>
    <w:p w14:paraId="42DED531" w14:textId="77777777" w:rsidR="001B7E3B" w:rsidRPr="00257932" w:rsidRDefault="001B7E3B">
      <w:pPr>
        <w:tabs>
          <w:tab w:val="left" w:pos="720"/>
        </w:tabs>
        <w:spacing w:line="240" w:lineRule="atLeast"/>
        <w:rPr>
          <w:rFonts w:ascii="Arial" w:hAnsi="Arial"/>
          <w:sz w:val="22"/>
          <w:szCs w:val="22"/>
        </w:rPr>
      </w:pPr>
      <w:r w:rsidRPr="00257932">
        <w:rPr>
          <w:rFonts w:ascii="Arial" w:hAnsi="Arial"/>
          <w:sz w:val="22"/>
          <w:szCs w:val="22"/>
          <w:u w:val="single"/>
        </w:rPr>
        <w:t>Research</w:t>
      </w:r>
      <w:r w:rsidRPr="00257932">
        <w:rPr>
          <w:rFonts w:ascii="Arial" w:hAnsi="Arial"/>
          <w:sz w:val="22"/>
          <w:szCs w:val="22"/>
        </w:rPr>
        <w:t xml:space="preserve">:  </w:t>
      </w:r>
    </w:p>
    <w:p w14:paraId="73A57008" w14:textId="0AB17E80" w:rsidR="00B91F72" w:rsidRPr="00257932" w:rsidRDefault="0095489A" w:rsidP="00B91F72">
      <w:pPr>
        <w:pStyle w:val="BodyText2"/>
        <w:numPr>
          <w:ilvl w:val="0"/>
          <w:numId w:val="5"/>
        </w:numPr>
      </w:pPr>
      <w:r w:rsidRPr="0095489A">
        <w:t>The successful applicant will have the opportunity to</w:t>
      </w:r>
      <w:r w:rsidR="001B7E3B" w:rsidRPr="00257932">
        <w:t xml:space="preserve"> register with the University of Leeds for a </w:t>
      </w:r>
      <w:r w:rsidR="003E1FB2" w:rsidRPr="00257932">
        <w:rPr>
          <w:lang w:val="en-GB" w:eastAsia="en-GB"/>
        </w:rPr>
        <w:t xml:space="preserve">for a </w:t>
      </w:r>
      <w:r w:rsidR="00337A22" w:rsidRPr="00257932">
        <w:rPr>
          <w:lang w:val="en-GB" w:eastAsia="en-GB"/>
        </w:rPr>
        <w:t xml:space="preserve">formal academic degree in </w:t>
      </w:r>
      <w:r w:rsidR="001B7E3B" w:rsidRPr="00257932">
        <w:t xml:space="preserve">Paediatric Dentistry which will include the presentation of a dissertation.  </w:t>
      </w:r>
      <w:r w:rsidR="00B91F72" w:rsidRPr="00257932">
        <w:t xml:space="preserve">The current research degree of choice for trainees at Leeds Dental Institute is the MSc by research over two years. The cost of this is </w:t>
      </w:r>
      <w:r w:rsidR="00BB52D8" w:rsidRPr="00257932">
        <w:t>approximately</w:t>
      </w:r>
      <w:r w:rsidR="00B91F72" w:rsidRPr="00257932">
        <w:t xml:space="preserve"> £</w:t>
      </w:r>
      <w:r w:rsidR="00354C64">
        <w:t>2250</w:t>
      </w:r>
      <w:r w:rsidR="00B91F72" w:rsidRPr="00257932">
        <w:t>/year (a total of £</w:t>
      </w:r>
      <w:r w:rsidR="00354C64">
        <w:t>4500</w:t>
      </w:r>
      <w:r w:rsidR="00B91F72" w:rsidRPr="00257932">
        <w:t xml:space="preserve">). </w:t>
      </w:r>
      <w:r w:rsidR="001B7E3B" w:rsidRPr="00257932">
        <w:t>Full use of the University of Leeds Medical and Dental Library facilities will be available, as will the use of the computer facilities at the Leeds Dental Institute.</w:t>
      </w:r>
      <w:r w:rsidR="001A1ABA" w:rsidRPr="00257932">
        <w:t xml:space="preserve"> </w:t>
      </w:r>
    </w:p>
    <w:p w14:paraId="2CC7E1D6" w14:textId="77777777" w:rsidR="001B7E3B" w:rsidRPr="00257932" w:rsidRDefault="001B7E3B">
      <w:pPr>
        <w:tabs>
          <w:tab w:val="left" w:pos="720"/>
        </w:tabs>
        <w:spacing w:line="240" w:lineRule="atLeast"/>
        <w:rPr>
          <w:rFonts w:ascii="Arial" w:hAnsi="Arial"/>
          <w:sz w:val="22"/>
          <w:szCs w:val="22"/>
        </w:rPr>
      </w:pPr>
    </w:p>
    <w:p w14:paraId="0B2F9D32" w14:textId="3D96EC08" w:rsidR="001B7E3B" w:rsidRPr="00257932" w:rsidRDefault="001B7E3B">
      <w:pPr>
        <w:tabs>
          <w:tab w:val="left" w:pos="720"/>
        </w:tabs>
        <w:spacing w:line="240" w:lineRule="atLeast"/>
        <w:rPr>
          <w:rFonts w:ascii="Arial" w:hAnsi="Arial"/>
          <w:sz w:val="22"/>
          <w:szCs w:val="22"/>
        </w:rPr>
      </w:pPr>
      <w:r w:rsidRPr="00257932">
        <w:rPr>
          <w:rFonts w:ascii="Arial" w:hAnsi="Arial"/>
          <w:sz w:val="22"/>
          <w:szCs w:val="22"/>
          <w:u w:val="single"/>
        </w:rPr>
        <w:t>Audit</w:t>
      </w:r>
      <w:r w:rsidR="00573E53">
        <w:rPr>
          <w:rFonts w:ascii="Arial" w:hAnsi="Arial"/>
          <w:sz w:val="22"/>
          <w:szCs w:val="22"/>
          <w:u w:val="single"/>
        </w:rPr>
        <w:t>/Service Evaluation</w:t>
      </w:r>
      <w:r w:rsidRPr="00257932">
        <w:rPr>
          <w:rFonts w:ascii="Arial" w:hAnsi="Arial"/>
          <w:sz w:val="22"/>
          <w:szCs w:val="22"/>
        </w:rPr>
        <w:t xml:space="preserve">:  </w:t>
      </w:r>
    </w:p>
    <w:p w14:paraId="3CAE4175" w14:textId="50F0A53E" w:rsidR="001B7E3B" w:rsidRPr="00257932" w:rsidRDefault="001B7E3B">
      <w:pPr>
        <w:numPr>
          <w:ilvl w:val="0"/>
          <w:numId w:val="9"/>
        </w:numPr>
        <w:tabs>
          <w:tab w:val="left" w:pos="720"/>
        </w:tabs>
        <w:spacing w:line="240" w:lineRule="atLeast"/>
        <w:rPr>
          <w:rFonts w:ascii="Arial" w:hAnsi="Arial"/>
          <w:sz w:val="22"/>
          <w:szCs w:val="22"/>
        </w:rPr>
      </w:pPr>
      <w:r w:rsidRPr="00257932">
        <w:rPr>
          <w:rFonts w:ascii="Arial" w:hAnsi="Arial"/>
          <w:sz w:val="22"/>
          <w:szCs w:val="22"/>
        </w:rPr>
        <w:t>The Specialist Registrar will be expected to participate in clinical audit</w:t>
      </w:r>
      <w:r w:rsidR="00573E53">
        <w:rPr>
          <w:rFonts w:ascii="Arial" w:hAnsi="Arial"/>
          <w:sz w:val="22"/>
          <w:szCs w:val="22"/>
        </w:rPr>
        <w:t>/Service Evaluation</w:t>
      </w:r>
      <w:r w:rsidRPr="00257932">
        <w:rPr>
          <w:rFonts w:ascii="Arial" w:hAnsi="Arial"/>
          <w:sz w:val="22"/>
          <w:szCs w:val="22"/>
        </w:rPr>
        <w:t>, both at a departmental and at a regional level.</w:t>
      </w:r>
    </w:p>
    <w:p w14:paraId="04120B7C" w14:textId="77777777" w:rsidR="001B7E3B" w:rsidRPr="00257932" w:rsidRDefault="001B7E3B">
      <w:pPr>
        <w:tabs>
          <w:tab w:val="left" w:pos="720"/>
        </w:tabs>
        <w:spacing w:line="240" w:lineRule="atLeast"/>
        <w:rPr>
          <w:rFonts w:ascii="Arial" w:hAnsi="Arial"/>
          <w:sz w:val="22"/>
          <w:szCs w:val="22"/>
          <w:u w:val="single"/>
        </w:rPr>
      </w:pPr>
    </w:p>
    <w:p w14:paraId="434F4FB1" w14:textId="77777777" w:rsidR="001B7E3B" w:rsidRPr="00257932" w:rsidRDefault="001B7E3B">
      <w:pPr>
        <w:tabs>
          <w:tab w:val="left" w:pos="720"/>
        </w:tabs>
        <w:spacing w:line="240" w:lineRule="atLeast"/>
        <w:rPr>
          <w:rFonts w:ascii="Arial" w:hAnsi="Arial"/>
          <w:sz w:val="22"/>
          <w:szCs w:val="22"/>
        </w:rPr>
      </w:pPr>
      <w:r w:rsidRPr="00257932">
        <w:rPr>
          <w:rFonts w:ascii="Arial" w:hAnsi="Arial"/>
          <w:sz w:val="22"/>
          <w:szCs w:val="22"/>
          <w:u w:val="single"/>
        </w:rPr>
        <w:t>Teaching</w:t>
      </w:r>
      <w:r w:rsidRPr="00257932">
        <w:rPr>
          <w:rFonts w:ascii="Arial" w:hAnsi="Arial"/>
          <w:sz w:val="22"/>
          <w:szCs w:val="22"/>
        </w:rPr>
        <w:t xml:space="preserve">:  </w:t>
      </w:r>
    </w:p>
    <w:p w14:paraId="54B10341" w14:textId="77777777" w:rsidR="001B7E3B" w:rsidRPr="00257932" w:rsidRDefault="001B7E3B">
      <w:pPr>
        <w:numPr>
          <w:ilvl w:val="0"/>
          <w:numId w:val="10"/>
        </w:numPr>
        <w:tabs>
          <w:tab w:val="left" w:pos="720"/>
        </w:tabs>
        <w:spacing w:line="240" w:lineRule="atLeast"/>
        <w:rPr>
          <w:rFonts w:ascii="Arial" w:hAnsi="Arial"/>
          <w:sz w:val="22"/>
          <w:szCs w:val="22"/>
        </w:rPr>
      </w:pPr>
      <w:r w:rsidRPr="00257932">
        <w:rPr>
          <w:rFonts w:ascii="Arial" w:hAnsi="Arial"/>
          <w:sz w:val="22"/>
          <w:szCs w:val="22"/>
        </w:rPr>
        <w:t>From time to time the Specialist Registrar will be expected to participate in Undergraduate or Postgraduate teaching.</w:t>
      </w:r>
    </w:p>
    <w:p w14:paraId="25D6B92B" w14:textId="77777777" w:rsidR="001B7E3B" w:rsidRPr="00257932" w:rsidRDefault="001B7E3B">
      <w:pPr>
        <w:tabs>
          <w:tab w:val="left" w:pos="720"/>
        </w:tabs>
        <w:spacing w:line="240" w:lineRule="atLeast"/>
        <w:rPr>
          <w:rFonts w:ascii="Arial" w:hAnsi="Arial"/>
          <w:sz w:val="22"/>
          <w:szCs w:val="22"/>
        </w:rPr>
      </w:pPr>
    </w:p>
    <w:p w14:paraId="54CFD712" w14:textId="77777777" w:rsidR="001F641F" w:rsidRPr="00257932" w:rsidRDefault="001F641F">
      <w:pPr>
        <w:tabs>
          <w:tab w:val="left" w:pos="720"/>
        </w:tabs>
        <w:spacing w:line="240" w:lineRule="atLeast"/>
        <w:rPr>
          <w:rFonts w:ascii="Arial" w:hAnsi="Arial"/>
          <w:b/>
          <w:sz w:val="22"/>
          <w:szCs w:val="22"/>
        </w:rPr>
      </w:pPr>
    </w:p>
    <w:p w14:paraId="447AAEE0" w14:textId="77777777" w:rsidR="001F641F" w:rsidRPr="00257932" w:rsidRDefault="001F641F">
      <w:pPr>
        <w:tabs>
          <w:tab w:val="left" w:pos="720"/>
        </w:tabs>
        <w:spacing w:line="240" w:lineRule="atLeast"/>
        <w:rPr>
          <w:rFonts w:ascii="Arial" w:hAnsi="Arial"/>
          <w:b/>
          <w:sz w:val="22"/>
          <w:szCs w:val="22"/>
        </w:rPr>
      </w:pPr>
    </w:p>
    <w:p w14:paraId="31938FFB" w14:textId="305AD6A5" w:rsidR="001F641F" w:rsidRPr="00257932" w:rsidRDefault="00051FE4">
      <w:pPr>
        <w:tabs>
          <w:tab w:val="left" w:pos="720"/>
        </w:tabs>
        <w:spacing w:line="240" w:lineRule="atLeas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Due to the nature of the job – </w:t>
      </w:r>
      <w:r w:rsidRPr="00857305">
        <w:rPr>
          <w:rFonts w:ascii="Arial" w:hAnsi="Arial"/>
          <w:b/>
          <w:sz w:val="22"/>
          <w:szCs w:val="22"/>
        </w:rPr>
        <w:t>use of a car is essential</w:t>
      </w:r>
    </w:p>
    <w:p w14:paraId="14D772AC" w14:textId="77777777" w:rsidR="00AB30CD" w:rsidRDefault="00AB30CD">
      <w:pPr>
        <w:tabs>
          <w:tab w:val="left" w:pos="720"/>
        </w:tabs>
        <w:spacing w:line="240" w:lineRule="atLeast"/>
        <w:rPr>
          <w:rFonts w:ascii="Arial" w:hAnsi="Arial"/>
          <w:b/>
          <w:sz w:val="22"/>
          <w:szCs w:val="22"/>
        </w:rPr>
      </w:pPr>
    </w:p>
    <w:p w14:paraId="01B81271" w14:textId="77777777" w:rsidR="00FC6376" w:rsidRDefault="00FC6376">
      <w:pPr>
        <w:tabs>
          <w:tab w:val="left" w:pos="720"/>
        </w:tabs>
        <w:spacing w:line="240" w:lineRule="atLeast"/>
        <w:rPr>
          <w:rFonts w:ascii="Arial" w:hAnsi="Arial"/>
          <w:b/>
          <w:sz w:val="22"/>
          <w:szCs w:val="22"/>
        </w:rPr>
      </w:pPr>
    </w:p>
    <w:p w14:paraId="6FF3A8B9" w14:textId="77777777" w:rsidR="00AF73AA" w:rsidRDefault="00AF73AA">
      <w:pPr>
        <w:tabs>
          <w:tab w:val="left" w:pos="720"/>
        </w:tabs>
        <w:spacing w:line="240" w:lineRule="atLeast"/>
        <w:rPr>
          <w:rFonts w:ascii="Arial" w:hAnsi="Arial"/>
          <w:b/>
          <w:sz w:val="22"/>
          <w:szCs w:val="22"/>
        </w:rPr>
      </w:pPr>
    </w:p>
    <w:p w14:paraId="23F15F46" w14:textId="77777777" w:rsidR="00AF73AA" w:rsidRDefault="00AF73AA">
      <w:pPr>
        <w:tabs>
          <w:tab w:val="left" w:pos="720"/>
        </w:tabs>
        <w:spacing w:line="240" w:lineRule="atLeast"/>
        <w:rPr>
          <w:rFonts w:ascii="Arial" w:hAnsi="Arial"/>
          <w:b/>
          <w:sz w:val="22"/>
          <w:szCs w:val="22"/>
        </w:rPr>
      </w:pPr>
    </w:p>
    <w:p w14:paraId="31A48E78" w14:textId="77777777" w:rsidR="00AF73AA" w:rsidRDefault="00AF73AA">
      <w:pPr>
        <w:tabs>
          <w:tab w:val="left" w:pos="720"/>
        </w:tabs>
        <w:spacing w:line="240" w:lineRule="atLeast"/>
        <w:rPr>
          <w:rFonts w:ascii="Arial" w:hAnsi="Arial"/>
          <w:b/>
          <w:sz w:val="22"/>
          <w:szCs w:val="22"/>
        </w:rPr>
      </w:pPr>
    </w:p>
    <w:p w14:paraId="71BED594" w14:textId="77777777" w:rsidR="00AF73AA" w:rsidRDefault="00AF73AA">
      <w:pPr>
        <w:tabs>
          <w:tab w:val="left" w:pos="720"/>
        </w:tabs>
        <w:spacing w:line="240" w:lineRule="atLeast"/>
        <w:rPr>
          <w:rFonts w:ascii="Arial" w:hAnsi="Arial"/>
          <w:b/>
          <w:sz w:val="22"/>
          <w:szCs w:val="22"/>
        </w:rPr>
      </w:pPr>
    </w:p>
    <w:p w14:paraId="230B6F24" w14:textId="77777777" w:rsidR="00857305" w:rsidRDefault="00857305">
      <w:pPr>
        <w:tabs>
          <w:tab w:val="left" w:pos="720"/>
        </w:tabs>
        <w:spacing w:line="240" w:lineRule="atLeast"/>
        <w:rPr>
          <w:rFonts w:ascii="Arial" w:hAnsi="Arial"/>
          <w:b/>
          <w:sz w:val="22"/>
          <w:szCs w:val="22"/>
        </w:rPr>
      </w:pPr>
    </w:p>
    <w:p w14:paraId="6B78FB79" w14:textId="77777777" w:rsidR="00857305" w:rsidRDefault="00857305">
      <w:pPr>
        <w:tabs>
          <w:tab w:val="left" w:pos="720"/>
        </w:tabs>
        <w:spacing w:line="240" w:lineRule="atLeast"/>
        <w:rPr>
          <w:rFonts w:ascii="Arial" w:hAnsi="Arial"/>
          <w:b/>
          <w:sz w:val="22"/>
          <w:szCs w:val="22"/>
        </w:rPr>
      </w:pPr>
    </w:p>
    <w:p w14:paraId="5CE610DC" w14:textId="08B38EC6" w:rsidR="001B7E3B" w:rsidRPr="00257932" w:rsidRDefault="001B7E3B">
      <w:pPr>
        <w:tabs>
          <w:tab w:val="left" w:pos="720"/>
        </w:tabs>
        <w:spacing w:line="240" w:lineRule="atLeast"/>
        <w:rPr>
          <w:rFonts w:ascii="Arial" w:hAnsi="Arial"/>
          <w:b/>
          <w:sz w:val="22"/>
          <w:szCs w:val="22"/>
        </w:rPr>
      </w:pPr>
      <w:r w:rsidRPr="00257932">
        <w:rPr>
          <w:rFonts w:ascii="Arial" w:hAnsi="Arial"/>
          <w:b/>
          <w:sz w:val="22"/>
          <w:szCs w:val="22"/>
        </w:rPr>
        <w:t>ABOUT LEEDS DENTAL INSTITUTE:</w:t>
      </w:r>
    </w:p>
    <w:p w14:paraId="0121B52C" w14:textId="77777777" w:rsidR="001B7E3B" w:rsidRPr="00257932" w:rsidRDefault="001B7E3B">
      <w:pPr>
        <w:spacing w:line="240" w:lineRule="atLeast"/>
        <w:rPr>
          <w:rFonts w:ascii="Arial" w:hAnsi="Arial"/>
          <w:b/>
          <w:sz w:val="22"/>
          <w:szCs w:val="22"/>
        </w:rPr>
      </w:pPr>
    </w:p>
    <w:p w14:paraId="05300605" w14:textId="51F6B76C" w:rsidR="002F038B" w:rsidRPr="00257932" w:rsidRDefault="002F038B">
      <w:pPr>
        <w:spacing w:line="240" w:lineRule="atLeast"/>
        <w:rPr>
          <w:rFonts w:ascii="Arial" w:hAnsi="Arial"/>
          <w:b/>
          <w:sz w:val="22"/>
          <w:szCs w:val="22"/>
        </w:rPr>
      </w:pPr>
      <w:r w:rsidRPr="00257932">
        <w:rPr>
          <w:rFonts w:ascii="Arial" w:hAnsi="Arial"/>
          <w:bCs/>
          <w:sz w:val="22"/>
          <w:szCs w:val="22"/>
        </w:rPr>
        <w:t>The Institute was established on 1</w:t>
      </w:r>
      <w:r w:rsidRPr="00257932">
        <w:rPr>
          <w:rFonts w:ascii="Arial" w:hAnsi="Arial"/>
          <w:bCs/>
          <w:sz w:val="22"/>
          <w:szCs w:val="22"/>
          <w:vertAlign w:val="superscript"/>
        </w:rPr>
        <w:t>st</w:t>
      </w:r>
      <w:r w:rsidRPr="00257932">
        <w:rPr>
          <w:rFonts w:ascii="Arial" w:hAnsi="Arial"/>
          <w:bCs/>
          <w:sz w:val="22"/>
          <w:szCs w:val="22"/>
        </w:rPr>
        <w:t xml:space="preserve"> April 1992 and is a </w:t>
      </w:r>
      <w:r w:rsidR="00BB52D8" w:rsidRPr="00257932">
        <w:rPr>
          <w:rFonts w:ascii="Arial" w:hAnsi="Arial"/>
          <w:bCs/>
          <w:sz w:val="22"/>
          <w:szCs w:val="22"/>
        </w:rPr>
        <w:t>semi-autonomous</w:t>
      </w:r>
      <w:r w:rsidRPr="00257932">
        <w:rPr>
          <w:rFonts w:ascii="Arial" w:hAnsi="Arial"/>
          <w:bCs/>
          <w:sz w:val="22"/>
          <w:szCs w:val="22"/>
        </w:rPr>
        <w:t xml:space="preserve"> body with the Leeds Teaching Hospitals NHS Trust incorp</w:t>
      </w:r>
      <w:r w:rsidR="007D47BD" w:rsidRPr="00257932">
        <w:rPr>
          <w:rFonts w:ascii="Arial" w:hAnsi="Arial"/>
          <w:bCs/>
          <w:sz w:val="22"/>
          <w:szCs w:val="22"/>
        </w:rPr>
        <w:t>orating the Dental Hospital at L</w:t>
      </w:r>
      <w:r w:rsidRPr="00257932">
        <w:rPr>
          <w:rFonts w:ascii="Arial" w:hAnsi="Arial"/>
          <w:bCs/>
          <w:sz w:val="22"/>
          <w:szCs w:val="22"/>
        </w:rPr>
        <w:t>eeds and the University of Leeds School of Dentistry</w:t>
      </w:r>
      <w:r w:rsidRPr="00257932">
        <w:rPr>
          <w:rFonts w:ascii="Arial" w:hAnsi="Arial"/>
          <w:b/>
          <w:sz w:val="22"/>
          <w:szCs w:val="22"/>
        </w:rPr>
        <w:t>.</w:t>
      </w:r>
    </w:p>
    <w:p w14:paraId="1E63A7AA" w14:textId="77777777" w:rsidR="002F038B" w:rsidRPr="00257932" w:rsidRDefault="002F038B">
      <w:pPr>
        <w:spacing w:line="240" w:lineRule="atLeast"/>
        <w:rPr>
          <w:rFonts w:ascii="Arial" w:hAnsi="Arial"/>
          <w:b/>
          <w:sz w:val="22"/>
          <w:szCs w:val="22"/>
        </w:rPr>
      </w:pPr>
    </w:p>
    <w:p w14:paraId="7023EC6B" w14:textId="77777777" w:rsidR="002F038B" w:rsidRPr="00257932" w:rsidRDefault="002F038B">
      <w:pPr>
        <w:spacing w:line="240" w:lineRule="atLeast"/>
        <w:rPr>
          <w:rFonts w:ascii="Arial" w:hAnsi="Arial"/>
          <w:bCs/>
          <w:sz w:val="22"/>
          <w:szCs w:val="22"/>
        </w:rPr>
      </w:pPr>
      <w:r w:rsidRPr="00257932">
        <w:rPr>
          <w:rFonts w:ascii="Arial" w:hAnsi="Arial"/>
          <w:bCs/>
          <w:sz w:val="22"/>
          <w:szCs w:val="22"/>
        </w:rPr>
        <w:t>The unified management and professional staffing arrangements within the Institute reflect the objectives of</w:t>
      </w:r>
    </w:p>
    <w:p w14:paraId="2D31C69C" w14:textId="77777777" w:rsidR="002F038B" w:rsidRPr="00257932" w:rsidRDefault="002F038B" w:rsidP="002F038B">
      <w:pPr>
        <w:numPr>
          <w:ilvl w:val="0"/>
          <w:numId w:val="16"/>
        </w:numPr>
        <w:spacing w:line="240" w:lineRule="atLeast"/>
        <w:rPr>
          <w:rFonts w:ascii="Arial" w:hAnsi="Arial"/>
          <w:bCs/>
          <w:sz w:val="22"/>
          <w:szCs w:val="22"/>
        </w:rPr>
      </w:pPr>
      <w:r w:rsidRPr="00257932">
        <w:rPr>
          <w:rFonts w:ascii="Arial" w:hAnsi="Arial"/>
          <w:bCs/>
          <w:sz w:val="22"/>
          <w:szCs w:val="22"/>
        </w:rPr>
        <w:t>Providing a clinical service</w:t>
      </w:r>
    </w:p>
    <w:p w14:paraId="699D28F5" w14:textId="77777777" w:rsidR="002F038B" w:rsidRPr="00257932" w:rsidRDefault="002F038B" w:rsidP="002F038B">
      <w:pPr>
        <w:numPr>
          <w:ilvl w:val="0"/>
          <w:numId w:val="16"/>
        </w:numPr>
        <w:spacing w:line="240" w:lineRule="atLeast"/>
        <w:rPr>
          <w:rFonts w:ascii="Arial" w:hAnsi="Arial"/>
          <w:bCs/>
          <w:sz w:val="22"/>
          <w:szCs w:val="22"/>
        </w:rPr>
      </w:pPr>
      <w:r w:rsidRPr="00257932">
        <w:rPr>
          <w:rFonts w:ascii="Arial" w:hAnsi="Arial"/>
          <w:bCs/>
          <w:sz w:val="22"/>
          <w:szCs w:val="22"/>
        </w:rPr>
        <w:t>Providing undergraduate and postgraduate education</w:t>
      </w:r>
    </w:p>
    <w:p w14:paraId="4D393A7C" w14:textId="77777777" w:rsidR="002F038B" w:rsidRPr="00257932" w:rsidRDefault="002F038B" w:rsidP="002F038B">
      <w:pPr>
        <w:numPr>
          <w:ilvl w:val="0"/>
          <w:numId w:val="16"/>
        </w:numPr>
        <w:spacing w:line="240" w:lineRule="atLeast"/>
        <w:rPr>
          <w:rFonts w:ascii="Arial" w:hAnsi="Arial"/>
          <w:bCs/>
          <w:sz w:val="22"/>
          <w:szCs w:val="22"/>
        </w:rPr>
      </w:pPr>
      <w:r w:rsidRPr="00257932">
        <w:rPr>
          <w:rFonts w:ascii="Arial" w:hAnsi="Arial"/>
          <w:bCs/>
          <w:sz w:val="22"/>
          <w:szCs w:val="22"/>
        </w:rPr>
        <w:t>Pursuing research</w:t>
      </w:r>
    </w:p>
    <w:p w14:paraId="27858E13" w14:textId="77777777" w:rsidR="002F038B" w:rsidRPr="00257932" w:rsidRDefault="002F038B">
      <w:pPr>
        <w:spacing w:line="240" w:lineRule="atLeast"/>
        <w:rPr>
          <w:rFonts w:ascii="Arial" w:hAnsi="Arial"/>
          <w:b/>
          <w:sz w:val="22"/>
          <w:szCs w:val="22"/>
        </w:rPr>
      </w:pPr>
    </w:p>
    <w:p w14:paraId="49A83F60" w14:textId="77777777" w:rsidR="001B7E3B" w:rsidRPr="00257932" w:rsidRDefault="001B7E3B">
      <w:pPr>
        <w:tabs>
          <w:tab w:val="left" w:pos="720"/>
        </w:tabs>
        <w:spacing w:line="240" w:lineRule="atLeast"/>
        <w:rPr>
          <w:rFonts w:ascii="Arial" w:hAnsi="Arial"/>
          <w:sz w:val="22"/>
          <w:szCs w:val="22"/>
        </w:rPr>
      </w:pPr>
      <w:r w:rsidRPr="00257932">
        <w:rPr>
          <w:rFonts w:ascii="Arial" w:hAnsi="Arial"/>
          <w:b/>
          <w:sz w:val="22"/>
          <w:szCs w:val="22"/>
        </w:rPr>
        <w:t>The Paediatric Dentistry Department:</w:t>
      </w:r>
    </w:p>
    <w:p w14:paraId="569422DC" w14:textId="77777777" w:rsidR="001B7E3B" w:rsidRPr="00257932" w:rsidRDefault="001B7E3B">
      <w:pPr>
        <w:spacing w:line="240" w:lineRule="atLeast"/>
        <w:rPr>
          <w:rFonts w:ascii="Arial" w:hAnsi="Arial"/>
          <w:sz w:val="22"/>
          <w:szCs w:val="22"/>
        </w:rPr>
      </w:pPr>
    </w:p>
    <w:p w14:paraId="0C0A3BB9" w14:textId="436CA9A9" w:rsidR="001B7E3B" w:rsidRPr="00257932" w:rsidRDefault="001B7E3B" w:rsidP="002F038B">
      <w:pPr>
        <w:spacing w:line="240" w:lineRule="atLeast"/>
        <w:rPr>
          <w:rFonts w:ascii="Arial" w:hAnsi="Arial"/>
          <w:sz w:val="22"/>
          <w:szCs w:val="22"/>
        </w:rPr>
      </w:pPr>
      <w:r w:rsidRPr="00257932">
        <w:rPr>
          <w:rFonts w:ascii="Arial" w:hAnsi="Arial"/>
          <w:sz w:val="22"/>
          <w:szCs w:val="22"/>
        </w:rPr>
        <w:t xml:space="preserve">The </w:t>
      </w:r>
      <w:r w:rsidR="002F038B" w:rsidRPr="00257932">
        <w:rPr>
          <w:rFonts w:ascii="Arial" w:hAnsi="Arial"/>
          <w:sz w:val="22"/>
          <w:szCs w:val="22"/>
        </w:rPr>
        <w:t xml:space="preserve">department is part of </w:t>
      </w:r>
      <w:r w:rsidRPr="00257932">
        <w:rPr>
          <w:rFonts w:ascii="Arial" w:hAnsi="Arial"/>
          <w:sz w:val="22"/>
          <w:szCs w:val="22"/>
        </w:rPr>
        <w:t xml:space="preserve">Child Dental Health, which also includes the </w:t>
      </w:r>
      <w:r w:rsidR="00BB52D8" w:rsidRPr="00257932">
        <w:rPr>
          <w:rFonts w:ascii="Arial" w:hAnsi="Arial"/>
          <w:sz w:val="22"/>
          <w:szCs w:val="22"/>
        </w:rPr>
        <w:t>specialty</w:t>
      </w:r>
      <w:r w:rsidRPr="00257932">
        <w:rPr>
          <w:rFonts w:ascii="Arial" w:hAnsi="Arial"/>
          <w:sz w:val="22"/>
          <w:szCs w:val="22"/>
        </w:rPr>
        <w:t xml:space="preserve"> of Orthodontics.</w:t>
      </w:r>
    </w:p>
    <w:p w14:paraId="7FA1EDF6" w14:textId="77777777" w:rsidR="001B7E3B" w:rsidRPr="00257932" w:rsidRDefault="001B7E3B">
      <w:pPr>
        <w:spacing w:line="240" w:lineRule="atLeast"/>
        <w:rPr>
          <w:rFonts w:ascii="Arial" w:hAnsi="Arial"/>
          <w:sz w:val="22"/>
          <w:szCs w:val="22"/>
        </w:rPr>
      </w:pPr>
    </w:p>
    <w:p w14:paraId="0232FAB2" w14:textId="6105CCFF" w:rsidR="001B7E3B" w:rsidRPr="00257932" w:rsidRDefault="001B7E3B">
      <w:pPr>
        <w:spacing w:line="240" w:lineRule="atLeast"/>
        <w:rPr>
          <w:rFonts w:ascii="Arial" w:hAnsi="Arial"/>
          <w:sz w:val="22"/>
          <w:szCs w:val="22"/>
        </w:rPr>
      </w:pPr>
      <w:r w:rsidRPr="00257932">
        <w:rPr>
          <w:rFonts w:ascii="Arial" w:hAnsi="Arial"/>
          <w:sz w:val="22"/>
          <w:szCs w:val="22"/>
        </w:rPr>
        <w:t xml:space="preserve">The Clinical area </w:t>
      </w:r>
      <w:r w:rsidR="00B91F72" w:rsidRPr="00257932">
        <w:rPr>
          <w:rFonts w:ascii="Arial" w:hAnsi="Arial"/>
          <w:sz w:val="22"/>
          <w:szCs w:val="22"/>
        </w:rPr>
        <w:t>was</w:t>
      </w:r>
      <w:r w:rsidR="002B0DE9" w:rsidRPr="00257932">
        <w:rPr>
          <w:rFonts w:ascii="Arial" w:hAnsi="Arial"/>
          <w:sz w:val="22"/>
          <w:szCs w:val="22"/>
        </w:rPr>
        <w:t xml:space="preserve"> completely refurbished mid to late 2009. </w:t>
      </w:r>
      <w:r w:rsidR="00BB52D8" w:rsidRPr="00257932">
        <w:rPr>
          <w:rFonts w:ascii="Arial" w:hAnsi="Arial"/>
          <w:sz w:val="22"/>
          <w:szCs w:val="22"/>
        </w:rPr>
        <w:t>It currently comprises: two single chaired surgeries and a sixteen chaired undergraduate/ postgraduate suite</w:t>
      </w:r>
      <w:r w:rsidR="00BB52D8">
        <w:rPr>
          <w:rFonts w:ascii="Arial" w:hAnsi="Arial"/>
          <w:sz w:val="22"/>
          <w:szCs w:val="22"/>
        </w:rPr>
        <w:t>.</w:t>
      </w:r>
      <w:r w:rsidR="00BB52D8" w:rsidRPr="00257932">
        <w:rPr>
          <w:rFonts w:ascii="Arial" w:hAnsi="Arial"/>
          <w:sz w:val="22"/>
          <w:szCs w:val="22"/>
        </w:rPr>
        <w:t xml:space="preserve">  The laboratory services are housed in the main Hospital Laboratory close to the clinical area.  </w:t>
      </w:r>
      <w:r w:rsidRPr="00257932">
        <w:rPr>
          <w:rFonts w:ascii="Arial" w:hAnsi="Arial"/>
          <w:sz w:val="22"/>
          <w:szCs w:val="22"/>
        </w:rPr>
        <w:t xml:space="preserve">Full computer facilities for use in clinical audit are available, as are word processing facilities.  The Dental Institute has a computer based patient </w:t>
      </w:r>
      <w:r w:rsidR="007B1908" w:rsidRPr="00257932">
        <w:rPr>
          <w:rFonts w:ascii="Arial" w:hAnsi="Arial"/>
          <w:sz w:val="22"/>
          <w:szCs w:val="22"/>
        </w:rPr>
        <w:t xml:space="preserve">record and </w:t>
      </w:r>
      <w:r w:rsidRPr="00257932">
        <w:rPr>
          <w:rFonts w:ascii="Arial" w:hAnsi="Arial"/>
          <w:sz w:val="22"/>
          <w:szCs w:val="22"/>
        </w:rPr>
        <w:t>administration system</w:t>
      </w:r>
      <w:r w:rsidR="007D47BD" w:rsidRPr="00257932">
        <w:rPr>
          <w:rFonts w:ascii="Arial" w:hAnsi="Arial"/>
          <w:sz w:val="22"/>
          <w:szCs w:val="22"/>
        </w:rPr>
        <w:t xml:space="preserve"> (SALUD)</w:t>
      </w:r>
      <w:r w:rsidRPr="00257932">
        <w:rPr>
          <w:rFonts w:ascii="Arial" w:hAnsi="Arial"/>
          <w:sz w:val="22"/>
          <w:szCs w:val="22"/>
        </w:rPr>
        <w:t>.</w:t>
      </w:r>
    </w:p>
    <w:p w14:paraId="78C829BF" w14:textId="77777777" w:rsidR="001B7E3B" w:rsidRPr="00257932" w:rsidRDefault="001B7E3B">
      <w:pPr>
        <w:spacing w:line="240" w:lineRule="atLeast"/>
        <w:rPr>
          <w:rFonts w:ascii="Arial" w:hAnsi="Arial"/>
          <w:sz w:val="22"/>
          <w:szCs w:val="22"/>
        </w:rPr>
      </w:pPr>
    </w:p>
    <w:p w14:paraId="31F66F3D" w14:textId="77777777" w:rsidR="001B7E3B" w:rsidRPr="00257932" w:rsidRDefault="001B7E3B">
      <w:pPr>
        <w:spacing w:line="240" w:lineRule="atLeast"/>
        <w:rPr>
          <w:rFonts w:ascii="Arial" w:hAnsi="Arial"/>
          <w:sz w:val="22"/>
          <w:szCs w:val="22"/>
        </w:rPr>
      </w:pPr>
      <w:r w:rsidRPr="00257932">
        <w:rPr>
          <w:rFonts w:ascii="Arial" w:hAnsi="Arial"/>
          <w:sz w:val="22"/>
          <w:szCs w:val="22"/>
        </w:rPr>
        <w:t>Leeds has a first class record for the training of both undergraduate and postgraduate Paediatric Dentistry students and there is a plentiful supply of clinical material.  There are excellent working relationships with other Specialist Paediatric Dentistry Practitioners in the Yorkshire area</w:t>
      </w:r>
      <w:r w:rsidR="007D47BD" w:rsidRPr="00257932">
        <w:rPr>
          <w:rFonts w:ascii="Arial" w:hAnsi="Arial"/>
          <w:sz w:val="22"/>
          <w:szCs w:val="22"/>
        </w:rPr>
        <w:t>, with several other pre-</w:t>
      </w:r>
      <w:proofErr w:type="spellStart"/>
      <w:r w:rsidR="007D47BD" w:rsidRPr="00257932">
        <w:rPr>
          <w:rFonts w:ascii="Arial" w:hAnsi="Arial"/>
          <w:sz w:val="22"/>
          <w:szCs w:val="22"/>
        </w:rPr>
        <w:t>ccst</w:t>
      </w:r>
      <w:proofErr w:type="spellEnd"/>
      <w:r w:rsidR="007D47BD" w:rsidRPr="00257932">
        <w:rPr>
          <w:rFonts w:ascii="Arial" w:hAnsi="Arial"/>
          <w:sz w:val="22"/>
          <w:szCs w:val="22"/>
        </w:rPr>
        <w:t xml:space="preserve"> </w:t>
      </w:r>
      <w:proofErr w:type="spellStart"/>
      <w:r w:rsidR="007D47BD" w:rsidRPr="00257932">
        <w:rPr>
          <w:rFonts w:ascii="Arial" w:hAnsi="Arial"/>
          <w:sz w:val="22"/>
          <w:szCs w:val="22"/>
        </w:rPr>
        <w:t>StR’s</w:t>
      </w:r>
      <w:proofErr w:type="spellEnd"/>
      <w:r w:rsidR="007D47BD" w:rsidRPr="00257932">
        <w:rPr>
          <w:rFonts w:ascii="Arial" w:hAnsi="Arial"/>
          <w:sz w:val="22"/>
          <w:szCs w:val="22"/>
        </w:rPr>
        <w:t xml:space="preserve"> working in split posts between salaried dental services and Leeds Dental Institute</w:t>
      </w:r>
      <w:r w:rsidRPr="00257932">
        <w:rPr>
          <w:rFonts w:ascii="Arial" w:hAnsi="Arial"/>
          <w:sz w:val="22"/>
          <w:szCs w:val="22"/>
        </w:rPr>
        <w:t>.</w:t>
      </w:r>
    </w:p>
    <w:p w14:paraId="56164276" w14:textId="77777777" w:rsidR="001B7E3B" w:rsidRPr="00257932" w:rsidRDefault="001B7E3B">
      <w:pPr>
        <w:spacing w:line="240" w:lineRule="atLeast"/>
        <w:rPr>
          <w:rFonts w:ascii="Arial" w:hAnsi="Arial"/>
          <w:sz w:val="22"/>
          <w:szCs w:val="22"/>
        </w:rPr>
      </w:pPr>
    </w:p>
    <w:p w14:paraId="2F0097C3" w14:textId="77777777" w:rsidR="001B7E3B" w:rsidRPr="00257932" w:rsidRDefault="001B7E3B" w:rsidP="002F038B">
      <w:pPr>
        <w:spacing w:line="240" w:lineRule="atLeast"/>
        <w:rPr>
          <w:rFonts w:ascii="Arial" w:hAnsi="Arial"/>
          <w:sz w:val="22"/>
          <w:szCs w:val="22"/>
        </w:rPr>
      </w:pPr>
      <w:r w:rsidRPr="00257932">
        <w:rPr>
          <w:rFonts w:ascii="Arial" w:hAnsi="Arial"/>
          <w:sz w:val="22"/>
          <w:szCs w:val="22"/>
        </w:rPr>
        <w:t xml:space="preserve">The Paediatric Dentistry Department is the regional </w:t>
      </w:r>
      <w:proofErr w:type="spellStart"/>
      <w:r w:rsidRPr="00257932">
        <w:rPr>
          <w:rFonts w:ascii="Arial" w:hAnsi="Arial"/>
          <w:sz w:val="22"/>
          <w:szCs w:val="22"/>
        </w:rPr>
        <w:t>centre</w:t>
      </w:r>
      <w:proofErr w:type="spellEnd"/>
      <w:r w:rsidRPr="00257932">
        <w:rPr>
          <w:rFonts w:ascii="Arial" w:hAnsi="Arial"/>
          <w:sz w:val="22"/>
          <w:szCs w:val="22"/>
        </w:rPr>
        <w:t xml:space="preserve"> for the Yorkshi</w:t>
      </w:r>
      <w:r w:rsidR="007D47BD" w:rsidRPr="00257932">
        <w:rPr>
          <w:rFonts w:ascii="Arial" w:hAnsi="Arial"/>
          <w:sz w:val="22"/>
          <w:szCs w:val="22"/>
        </w:rPr>
        <w:t>re Cleft Lip and Palate Service</w:t>
      </w:r>
      <w:r w:rsidRPr="00257932">
        <w:rPr>
          <w:rFonts w:ascii="Arial" w:hAnsi="Arial"/>
          <w:sz w:val="22"/>
          <w:szCs w:val="22"/>
        </w:rPr>
        <w:t xml:space="preserve"> and has excellent working relationships with other departments within the Institute and with other Paediatric services within the Leeds General Infirmary and </w:t>
      </w:r>
      <w:r w:rsidR="002F038B" w:rsidRPr="00257932">
        <w:rPr>
          <w:rFonts w:ascii="Arial" w:hAnsi="Arial"/>
          <w:sz w:val="22"/>
          <w:szCs w:val="22"/>
        </w:rPr>
        <w:t xml:space="preserve">St James’s Hospital.  </w:t>
      </w:r>
      <w:r w:rsidRPr="00257932">
        <w:rPr>
          <w:rFonts w:ascii="Arial" w:hAnsi="Arial"/>
          <w:sz w:val="22"/>
          <w:szCs w:val="22"/>
        </w:rPr>
        <w:t>Cleft Lip and Palate Clinic</w:t>
      </w:r>
      <w:r w:rsidR="002F038B" w:rsidRPr="00257932">
        <w:rPr>
          <w:rFonts w:ascii="Arial" w:hAnsi="Arial"/>
          <w:sz w:val="22"/>
          <w:szCs w:val="22"/>
        </w:rPr>
        <w:t>s are</w:t>
      </w:r>
      <w:r w:rsidRPr="00257932">
        <w:rPr>
          <w:rFonts w:ascii="Arial" w:hAnsi="Arial"/>
          <w:sz w:val="22"/>
          <w:szCs w:val="22"/>
        </w:rPr>
        <w:t xml:space="preserve"> held at the Institute</w:t>
      </w:r>
      <w:r w:rsidR="007D47BD" w:rsidRPr="00257932">
        <w:rPr>
          <w:rFonts w:ascii="Arial" w:hAnsi="Arial"/>
          <w:sz w:val="22"/>
          <w:szCs w:val="22"/>
        </w:rPr>
        <w:t xml:space="preserve"> and at other regional units</w:t>
      </w:r>
      <w:r w:rsidRPr="00257932">
        <w:rPr>
          <w:rFonts w:ascii="Arial" w:hAnsi="Arial"/>
          <w:sz w:val="22"/>
          <w:szCs w:val="22"/>
        </w:rPr>
        <w:t>, as are regular joint clinics with the Orthodontic, Restorative and Oral Medicine Consultant staff.</w:t>
      </w:r>
    </w:p>
    <w:p w14:paraId="44CAE716" w14:textId="77777777" w:rsidR="001B7E3B" w:rsidRPr="00257932" w:rsidRDefault="001B7E3B">
      <w:pPr>
        <w:tabs>
          <w:tab w:val="left" w:pos="720"/>
        </w:tabs>
        <w:spacing w:line="240" w:lineRule="atLeast"/>
        <w:rPr>
          <w:rFonts w:ascii="Arial" w:hAnsi="Arial"/>
          <w:sz w:val="22"/>
          <w:szCs w:val="22"/>
        </w:rPr>
      </w:pPr>
    </w:p>
    <w:p w14:paraId="7D403A1C" w14:textId="2856E5E9" w:rsidR="001B7E3B" w:rsidRPr="00257932" w:rsidRDefault="001B7E3B" w:rsidP="00AB30CD">
      <w:pPr>
        <w:tabs>
          <w:tab w:val="left" w:pos="720"/>
        </w:tabs>
        <w:spacing w:line="240" w:lineRule="atLeast"/>
        <w:rPr>
          <w:rFonts w:ascii="Arial" w:hAnsi="Arial"/>
          <w:b/>
          <w:sz w:val="22"/>
          <w:szCs w:val="22"/>
        </w:rPr>
      </w:pPr>
      <w:r w:rsidRPr="00624071">
        <w:rPr>
          <w:rFonts w:ascii="Arial" w:hAnsi="Arial"/>
          <w:b/>
          <w:sz w:val="22"/>
          <w:szCs w:val="22"/>
        </w:rPr>
        <w:t>Staffing:</w:t>
      </w:r>
    </w:p>
    <w:p w14:paraId="24023E28" w14:textId="59872C47" w:rsidR="001B7E3B" w:rsidRDefault="001B7E3B">
      <w:pPr>
        <w:pStyle w:val="Heading2"/>
        <w:rPr>
          <w:rFonts w:ascii="Arial" w:hAnsi="Arial"/>
          <w:sz w:val="22"/>
          <w:szCs w:val="22"/>
        </w:rPr>
      </w:pPr>
      <w:r w:rsidRPr="00257932">
        <w:rPr>
          <w:rFonts w:ascii="Arial" w:hAnsi="Arial"/>
          <w:sz w:val="22"/>
          <w:szCs w:val="22"/>
        </w:rPr>
        <w:t xml:space="preserve">Full Time Staff </w:t>
      </w:r>
    </w:p>
    <w:p w14:paraId="6AE2C752" w14:textId="1C3B8FCD" w:rsidR="001B7E3B" w:rsidRPr="00624071" w:rsidRDefault="002F038B">
      <w:pPr>
        <w:ind w:left="1134"/>
        <w:rPr>
          <w:rFonts w:ascii="Arial" w:hAnsi="Arial"/>
          <w:sz w:val="22"/>
          <w:szCs w:val="22"/>
          <w:lang w:val="en-GB"/>
        </w:rPr>
      </w:pPr>
      <w:r w:rsidRPr="00624071">
        <w:rPr>
          <w:rFonts w:ascii="Arial" w:hAnsi="Arial"/>
          <w:sz w:val="22"/>
          <w:szCs w:val="22"/>
          <w:lang w:val="en-GB"/>
        </w:rPr>
        <w:t>Rosemary Bryan, Consultant in Paediatric Dentistry</w:t>
      </w:r>
      <w:r w:rsidR="00F142D2">
        <w:rPr>
          <w:rFonts w:ascii="Arial" w:hAnsi="Arial"/>
          <w:sz w:val="22"/>
          <w:szCs w:val="22"/>
          <w:lang w:val="en-GB"/>
        </w:rPr>
        <w:t xml:space="preserve"> [RB]</w:t>
      </w:r>
    </w:p>
    <w:p w14:paraId="190590A6" w14:textId="128CFB71" w:rsidR="007D47BD" w:rsidRPr="00624071" w:rsidRDefault="007D47BD">
      <w:pPr>
        <w:ind w:left="1134"/>
        <w:rPr>
          <w:rFonts w:ascii="Arial" w:hAnsi="Arial"/>
          <w:sz w:val="22"/>
          <w:szCs w:val="22"/>
          <w:lang w:val="en-GB"/>
        </w:rPr>
      </w:pPr>
      <w:r w:rsidRPr="00624071">
        <w:rPr>
          <w:rFonts w:ascii="Arial" w:hAnsi="Arial"/>
          <w:sz w:val="22"/>
          <w:szCs w:val="22"/>
          <w:lang w:val="en-GB"/>
        </w:rPr>
        <w:t>Susan Kindelan, Consultant in Paediatric Dentistry</w:t>
      </w:r>
      <w:r w:rsidR="00F142D2">
        <w:rPr>
          <w:rFonts w:ascii="Arial" w:hAnsi="Arial"/>
          <w:sz w:val="22"/>
          <w:szCs w:val="22"/>
          <w:lang w:val="en-GB"/>
        </w:rPr>
        <w:t xml:space="preserve"> [SK]</w:t>
      </w:r>
    </w:p>
    <w:p w14:paraId="2FF7210E" w14:textId="142EF1FF" w:rsidR="003F4BD6" w:rsidRPr="00624071" w:rsidRDefault="003F4BD6">
      <w:pPr>
        <w:ind w:left="1134"/>
        <w:rPr>
          <w:rFonts w:ascii="Arial" w:hAnsi="Arial"/>
          <w:sz w:val="22"/>
          <w:szCs w:val="22"/>
          <w:lang w:val="en-GB"/>
        </w:rPr>
      </w:pPr>
      <w:r w:rsidRPr="00624071">
        <w:rPr>
          <w:rFonts w:ascii="Arial" w:hAnsi="Arial"/>
          <w:sz w:val="22"/>
          <w:szCs w:val="22"/>
          <w:lang w:val="en-GB"/>
        </w:rPr>
        <w:t xml:space="preserve">Collette Gardener, </w:t>
      </w:r>
      <w:bookmarkStart w:id="0" w:name="_Hlk73449249"/>
      <w:r w:rsidRPr="00624071">
        <w:rPr>
          <w:rFonts w:ascii="Arial" w:hAnsi="Arial"/>
          <w:sz w:val="22"/>
          <w:szCs w:val="22"/>
          <w:lang w:val="en-GB"/>
        </w:rPr>
        <w:t>Consultant in Paediatric Dentistry</w:t>
      </w:r>
      <w:bookmarkEnd w:id="0"/>
      <w:r w:rsidR="00F142D2">
        <w:rPr>
          <w:rFonts w:ascii="Arial" w:hAnsi="Arial"/>
          <w:sz w:val="22"/>
          <w:szCs w:val="22"/>
          <w:lang w:val="en-GB"/>
        </w:rPr>
        <w:t xml:space="preserve"> [CG]</w:t>
      </w:r>
    </w:p>
    <w:p w14:paraId="714D694E" w14:textId="2DB8F2DA" w:rsidR="003F4BD6" w:rsidRPr="00624071" w:rsidRDefault="003F4BD6">
      <w:pPr>
        <w:ind w:left="1134"/>
        <w:rPr>
          <w:rFonts w:ascii="Arial" w:hAnsi="Arial"/>
          <w:sz w:val="22"/>
          <w:szCs w:val="22"/>
          <w:lang w:val="en-GB"/>
        </w:rPr>
      </w:pPr>
      <w:r w:rsidRPr="00624071">
        <w:rPr>
          <w:rFonts w:ascii="Arial" w:hAnsi="Arial"/>
          <w:sz w:val="22"/>
          <w:szCs w:val="22"/>
          <w:lang w:val="en-GB"/>
        </w:rPr>
        <w:t xml:space="preserve">Sinead </w:t>
      </w:r>
      <w:r w:rsidR="00624071">
        <w:rPr>
          <w:rFonts w:ascii="Arial" w:hAnsi="Arial"/>
          <w:sz w:val="22"/>
          <w:szCs w:val="22"/>
          <w:lang w:val="en-GB"/>
        </w:rPr>
        <w:t>Mc</w:t>
      </w:r>
      <w:r w:rsidRPr="00624071">
        <w:rPr>
          <w:rFonts w:ascii="Arial" w:hAnsi="Arial"/>
          <w:sz w:val="22"/>
          <w:szCs w:val="22"/>
          <w:lang w:val="en-GB"/>
        </w:rPr>
        <w:t>Donnell, Consultant in Paediatric Dentistry</w:t>
      </w:r>
      <w:r w:rsidR="00F142D2">
        <w:rPr>
          <w:rFonts w:ascii="Arial" w:hAnsi="Arial"/>
          <w:sz w:val="22"/>
          <w:szCs w:val="22"/>
          <w:lang w:val="en-GB"/>
        </w:rPr>
        <w:t xml:space="preserve"> [SMD]</w:t>
      </w:r>
    </w:p>
    <w:p w14:paraId="49B64F77" w14:textId="2F0039FF" w:rsidR="003F4BD6" w:rsidRDefault="003F4BD6" w:rsidP="003F4BD6">
      <w:pPr>
        <w:ind w:left="1134"/>
        <w:rPr>
          <w:rFonts w:ascii="Arial" w:hAnsi="Arial"/>
          <w:sz w:val="22"/>
          <w:szCs w:val="22"/>
          <w:lang w:val="en-GB"/>
        </w:rPr>
      </w:pPr>
      <w:r w:rsidRPr="00624071">
        <w:rPr>
          <w:rFonts w:ascii="Arial" w:hAnsi="Arial"/>
          <w:sz w:val="22"/>
          <w:szCs w:val="22"/>
          <w:lang w:val="en-GB"/>
        </w:rPr>
        <w:t>Richard Balmer, Consultant and Lecturer in Paediatric Dentistry</w:t>
      </w:r>
      <w:r w:rsidR="00F142D2">
        <w:rPr>
          <w:rFonts w:ascii="Arial" w:hAnsi="Arial"/>
          <w:sz w:val="22"/>
          <w:szCs w:val="22"/>
          <w:lang w:val="en-GB"/>
        </w:rPr>
        <w:t xml:space="preserve"> [RCB]</w:t>
      </w:r>
    </w:p>
    <w:p w14:paraId="5B4DD12E" w14:textId="080C1445" w:rsidR="00624071" w:rsidRPr="00257932" w:rsidRDefault="00624071" w:rsidP="003F4BD6">
      <w:pPr>
        <w:ind w:left="1134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Katherine O’Donnell, </w:t>
      </w:r>
      <w:r w:rsidRPr="00624071">
        <w:rPr>
          <w:rFonts w:ascii="Arial" w:hAnsi="Arial"/>
          <w:sz w:val="22"/>
          <w:szCs w:val="22"/>
          <w:lang w:val="en-GB"/>
        </w:rPr>
        <w:t>Consultant in Paediatric Dentistry</w:t>
      </w:r>
      <w:r w:rsidR="00F142D2">
        <w:rPr>
          <w:rFonts w:ascii="Arial" w:hAnsi="Arial"/>
          <w:sz w:val="22"/>
          <w:szCs w:val="22"/>
          <w:lang w:val="en-GB"/>
        </w:rPr>
        <w:t xml:space="preserve"> [KOD]</w:t>
      </w:r>
    </w:p>
    <w:p w14:paraId="75293A81" w14:textId="77777777" w:rsidR="003F4BD6" w:rsidRPr="00257932" w:rsidRDefault="003F4BD6">
      <w:pPr>
        <w:ind w:left="1134"/>
        <w:rPr>
          <w:rFonts w:ascii="Arial" w:hAnsi="Arial"/>
          <w:sz w:val="22"/>
          <w:szCs w:val="22"/>
          <w:lang w:val="en-GB"/>
        </w:rPr>
      </w:pPr>
    </w:p>
    <w:p w14:paraId="3E70A8DE" w14:textId="77777777" w:rsidR="001B7E3B" w:rsidRPr="00257932" w:rsidRDefault="001B7E3B">
      <w:pPr>
        <w:rPr>
          <w:rFonts w:ascii="Arial" w:hAnsi="Arial"/>
          <w:sz w:val="22"/>
          <w:szCs w:val="22"/>
          <w:lang w:val="en-GB"/>
        </w:rPr>
      </w:pPr>
      <w:r w:rsidRPr="00257932">
        <w:rPr>
          <w:rFonts w:ascii="Arial" w:hAnsi="Arial"/>
          <w:sz w:val="22"/>
          <w:szCs w:val="22"/>
          <w:lang w:val="en-GB"/>
        </w:rPr>
        <w:t>Part-time</w:t>
      </w:r>
    </w:p>
    <w:p w14:paraId="00688C61" w14:textId="0B125AF6" w:rsidR="003F4BD6" w:rsidRPr="00624071" w:rsidRDefault="00666504" w:rsidP="006F152E">
      <w:pPr>
        <w:ind w:left="1134"/>
        <w:rPr>
          <w:rFonts w:ascii="Arial" w:hAnsi="Arial"/>
          <w:sz w:val="22"/>
          <w:szCs w:val="22"/>
          <w:lang w:val="en-GB"/>
        </w:rPr>
      </w:pPr>
      <w:r w:rsidRPr="00624071">
        <w:rPr>
          <w:rFonts w:ascii="Arial" w:hAnsi="Arial"/>
          <w:sz w:val="22"/>
          <w:szCs w:val="22"/>
          <w:lang w:val="en-GB"/>
        </w:rPr>
        <w:t xml:space="preserve">Peter Day, </w:t>
      </w:r>
      <w:r w:rsidR="007B1908" w:rsidRPr="00624071">
        <w:rPr>
          <w:rFonts w:ascii="Arial" w:hAnsi="Arial"/>
          <w:sz w:val="22"/>
          <w:szCs w:val="22"/>
          <w:lang w:val="en-GB"/>
        </w:rPr>
        <w:t xml:space="preserve">Professor </w:t>
      </w:r>
      <w:r w:rsidRPr="00624071">
        <w:rPr>
          <w:rFonts w:ascii="Arial" w:hAnsi="Arial"/>
          <w:sz w:val="22"/>
          <w:szCs w:val="22"/>
          <w:lang w:val="en-GB"/>
        </w:rPr>
        <w:t>and Consultant in Paediatric Dentistry</w:t>
      </w:r>
      <w:r w:rsidR="00F142D2">
        <w:rPr>
          <w:rFonts w:ascii="Arial" w:hAnsi="Arial"/>
          <w:sz w:val="22"/>
          <w:szCs w:val="22"/>
          <w:lang w:val="en-GB"/>
        </w:rPr>
        <w:t xml:space="preserve"> [PD]</w:t>
      </w:r>
    </w:p>
    <w:p w14:paraId="4C2889B5" w14:textId="77777777" w:rsidR="00474E53" w:rsidRPr="00624071" w:rsidRDefault="00474E53" w:rsidP="00474E53">
      <w:pPr>
        <w:ind w:left="1134"/>
        <w:rPr>
          <w:rFonts w:ascii="Arial" w:hAnsi="Arial"/>
          <w:sz w:val="22"/>
          <w:szCs w:val="22"/>
          <w:lang w:val="en-GB"/>
        </w:rPr>
      </w:pPr>
      <w:r w:rsidRPr="00624071">
        <w:rPr>
          <w:rFonts w:ascii="Arial" w:hAnsi="Arial"/>
          <w:sz w:val="22"/>
          <w:szCs w:val="22"/>
          <w:lang w:val="en-GB"/>
        </w:rPr>
        <w:t>Kate Kenny, Specialist and Lecturer Paediatric Dentistry</w:t>
      </w:r>
    </w:p>
    <w:p w14:paraId="20A174D6" w14:textId="0506D6DC" w:rsidR="00882641" w:rsidRPr="00624071" w:rsidRDefault="00882641" w:rsidP="00474E53">
      <w:pPr>
        <w:ind w:left="1134"/>
        <w:rPr>
          <w:rFonts w:ascii="Arial" w:hAnsi="Arial"/>
          <w:sz w:val="22"/>
          <w:szCs w:val="22"/>
          <w:lang w:val="en-GB"/>
        </w:rPr>
      </w:pPr>
      <w:r w:rsidRPr="00624071">
        <w:rPr>
          <w:rFonts w:ascii="Arial" w:hAnsi="Arial"/>
          <w:sz w:val="22"/>
          <w:szCs w:val="22"/>
          <w:lang w:val="en-GB"/>
        </w:rPr>
        <w:t>Lucy Williams, Clinical tutor &amp; Consultant in Paediatric Dentistry</w:t>
      </w:r>
      <w:r w:rsidR="00F142D2">
        <w:rPr>
          <w:rFonts w:ascii="Arial" w:hAnsi="Arial"/>
          <w:sz w:val="22"/>
          <w:szCs w:val="22"/>
          <w:lang w:val="en-GB"/>
        </w:rPr>
        <w:t xml:space="preserve"> [LW]</w:t>
      </w:r>
    </w:p>
    <w:p w14:paraId="65BBEF38" w14:textId="77777777" w:rsidR="001B7E3B" w:rsidRPr="00624071" w:rsidRDefault="001B7E3B">
      <w:pPr>
        <w:ind w:left="1134"/>
        <w:rPr>
          <w:rFonts w:ascii="Arial" w:hAnsi="Arial"/>
          <w:sz w:val="22"/>
          <w:szCs w:val="22"/>
          <w:lang w:val="en-GB"/>
        </w:rPr>
      </w:pPr>
      <w:r w:rsidRPr="00624071">
        <w:rPr>
          <w:rFonts w:ascii="Arial" w:hAnsi="Arial"/>
          <w:sz w:val="22"/>
          <w:szCs w:val="22"/>
          <w:lang w:val="en-GB"/>
        </w:rPr>
        <w:t xml:space="preserve">Esther McDerra, </w:t>
      </w:r>
      <w:r w:rsidR="00B91F72" w:rsidRPr="00624071">
        <w:rPr>
          <w:rFonts w:ascii="Arial" w:hAnsi="Arial"/>
          <w:sz w:val="22"/>
          <w:szCs w:val="22"/>
          <w:lang w:val="en-GB"/>
        </w:rPr>
        <w:t>Specialist</w:t>
      </w:r>
      <w:r w:rsidRPr="00624071">
        <w:rPr>
          <w:rFonts w:ascii="Arial" w:hAnsi="Arial"/>
          <w:sz w:val="22"/>
          <w:szCs w:val="22"/>
          <w:lang w:val="en-GB"/>
        </w:rPr>
        <w:t xml:space="preserve"> Paediatric Dentistry </w:t>
      </w:r>
    </w:p>
    <w:p w14:paraId="75D51F91" w14:textId="77777777" w:rsidR="00B91F72" w:rsidRPr="00624071" w:rsidRDefault="00B91F72">
      <w:pPr>
        <w:ind w:left="1134"/>
        <w:rPr>
          <w:rFonts w:ascii="Arial" w:hAnsi="Arial"/>
          <w:sz w:val="22"/>
          <w:szCs w:val="22"/>
          <w:lang w:val="en-GB"/>
        </w:rPr>
      </w:pPr>
      <w:r w:rsidRPr="00624071">
        <w:rPr>
          <w:rFonts w:ascii="Arial" w:hAnsi="Arial"/>
          <w:sz w:val="22"/>
          <w:szCs w:val="22"/>
          <w:lang w:val="en-GB"/>
        </w:rPr>
        <w:t>Rosemary Bannister, Specialist in Paediatric Dentistry</w:t>
      </w:r>
    </w:p>
    <w:p w14:paraId="19AF28F0" w14:textId="6CB8010B" w:rsidR="007D47BD" w:rsidRPr="00624071" w:rsidRDefault="007D47BD">
      <w:pPr>
        <w:ind w:left="1134"/>
        <w:rPr>
          <w:rFonts w:ascii="Arial" w:hAnsi="Arial"/>
          <w:sz w:val="22"/>
          <w:szCs w:val="22"/>
          <w:lang w:val="en-GB"/>
        </w:rPr>
      </w:pPr>
      <w:r w:rsidRPr="00624071">
        <w:rPr>
          <w:rFonts w:ascii="Arial" w:hAnsi="Arial"/>
          <w:sz w:val="22"/>
          <w:szCs w:val="22"/>
          <w:lang w:val="en-GB"/>
        </w:rPr>
        <w:t>Grace</w:t>
      </w:r>
      <w:r w:rsidR="006F152E" w:rsidRPr="00624071">
        <w:rPr>
          <w:rFonts w:ascii="Arial" w:hAnsi="Arial"/>
          <w:sz w:val="22"/>
          <w:szCs w:val="22"/>
          <w:lang w:val="en-GB"/>
        </w:rPr>
        <w:t xml:space="preserve"> Low</w:t>
      </w:r>
      <w:r w:rsidR="00CE4E7E" w:rsidRPr="00624071">
        <w:rPr>
          <w:rFonts w:ascii="Arial" w:hAnsi="Arial"/>
          <w:sz w:val="22"/>
          <w:szCs w:val="22"/>
          <w:lang w:val="en-GB"/>
        </w:rPr>
        <w:t xml:space="preserve">, </w:t>
      </w:r>
      <w:r w:rsidR="00624071">
        <w:rPr>
          <w:rFonts w:ascii="Arial" w:hAnsi="Arial"/>
          <w:sz w:val="22"/>
          <w:szCs w:val="22"/>
          <w:lang w:val="en-GB"/>
        </w:rPr>
        <w:t>C</w:t>
      </w:r>
      <w:r w:rsidR="00882641" w:rsidRPr="00624071">
        <w:rPr>
          <w:rFonts w:ascii="Arial" w:hAnsi="Arial"/>
          <w:sz w:val="22"/>
          <w:szCs w:val="22"/>
          <w:lang w:val="en-GB"/>
        </w:rPr>
        <w:t>linical tutor in</w:t>
      </w:r>
      <w:r w:rsidR="00CE4E7E" w:rsidRPr="00624071">
        <w:rPr>
          <w:rFonts w:ascii="Arial" w:hAnsi="Arial"/>
          <w:sz w:val="22"/>
          <w:szCs w:val="22"/>
          <w:lang w:val="en-GB"/>
        </w:rPr>
        <w:t xml:space="preserve"> Paediatric Dentistry</w:t>
      </w:r>
    </w:p>
    <w:p w14:paraId="775ED735" w14:textId="7B502BFF" w:rsidR="003F4BD6" w:rsidRPr="00624071" w:rsidRDefault="003F4BD6">
      <w:pPr>
        <w:ind w:left="1134"/>
        <w:rPr>
          <w:rFonts w:ascii="Arial" w:hAnsi="Arial"/>
          <w:sz w:val="22"/>
          <w:szCs w:val="22"/>
          <w:lang w:val="en-GB"/>
        </w:rPr>
      </w:pPr>
      <w:r w:rsidRPr="00624071">
        <w:rPr>
          <w:rFonts w:ascii="Arial" w:hAnsi="Arial"/>
          <w:sz w:val="22"/>
          <w:szCs w:val="22"/>
          <w:lang w:val="en-GB"/>
        </w:rPr>
        <w:t xml:space="preserve">David Auld, Specialist in </w:t>
      </w:r>
      <w:proofErr w:type="spellStart"/>
      <w:r w:rsidRPr="00624071">
        <w:rPr>
          <w:rFonts w:ascii="Arial" w:hAnsi="Arial"/>
          <w:sz w:val="22"/>
          <w:szCs w:val="22"/>
          <w:lang w:val="en-GB"/>
        </w:rPr>
        <w:t>Paedaitric</w:t>
      </w:r>
      <w:proofErr w:type="spellEnd"/>
      <w:r w:rsidRPr="00624071">
        <w:rPr>
          <w:rFonts w:ascii="Arial" w:hAnsi="Arial"/>
          <w:sz w:val="22"/>
          <w:szCs w:val="22"/>
          <w:lang w:val="en-GB"/>
        </w:rPr>
        <w:t xml:space="preserve"> Dentistry</w:t>
      </w:r>
    </w:p>
    <w:p w14:paraId="5C783008" w14:textId="437A04AD" w:rsidR="00C51043" w:rsidRPr="00257932" w:rsidRDefault="006F152E" w:rsidP="00AB30CD">
      <w:pPr>
        <w:ind w:left="1134"/>
        <w:rPr>
          <w:rFonts w:ascii="Arial" w:hAnsi="Arial"/>
          <w:sz w:val="22"/>
          <w:szCs w:val="22"/>
          <w:lang w:val="en-GB"/>
        </w:rPr>
      </w:pPr>
      <w:r w:rsidRPr="00624071">
        <w:rPr>
          <w:rFonts w:ascii="Arial" w:hAnsi="Arial"/>
          <w:sz w:val="22"/>
          <w:szCs w:val="22"/>
          <w:lang w:val="en-GB"/>
        </w:rPr>
        <w:t xml:space="preserve">Sarah </w:t>
      </w:r>
      <w:proofErr w:type="spellStart"/>
      <w:r w:rsidRPr="00624071">
        <w:rPr>
          <w:rFonts w:ascii="Arial" w:hAnsi="Arial"/>
          <w:sz w:val="22"/>
          <w:szCs w:val="22"/>
          <w:lang w:val="en-GB"/>
        </w:rPr>
        <w:t>Hanslip</w:t>
      </w:r>
      <w:proofErr w:type="spellEnd"/>
      <w:r w:rsidR="00CE4E7E" w:rsidRPr="00624071">
        <w:rPr>
          <w:rFonts w:ascii="Arial" w:hAnsi="Arial"/>
          <w:sz w:val="22"/>
          <w:szCs w:val="22"/>
          <w:lang w:val="en-GB"/>
        </w:rPr>
        <w:t xml:space="preserve">, Dental </w:t>
      </w:r>
      <w:r w:rsidR="00AB30CD" w:rsidRPr="00624071">
        <w:rPr>
          <w:rFonts w:ascii="Arial" w:hAnsi="Arial"/>
          <w:sz w:val="22"/>
          <w:szCs w:val="22"/>
          <w:lang w:val="en-GB"/>
        </w:rPr>
        <w:t>Therapist</w:t>
      </w:r>
    </w:p>
    <w:p w14:paraId="09D7921A" w14:textId="77777777" w:rsidR="001B7E3B" w:rsidRPr="00257932" w:rsidRDefault="001B7E3B">
      <w:pPr>
        <w:spacing w:line="240" w:lineRule="atLeast"/>
        <w:rPr>
          <w:rFonts w:ascii="Arial" w:hAnsi="Arial"/>
          <w:sz w:val="22"/>
          <w:szCs w:val="22"/>
        </w:rPr>
      </w:pPr>
    </w:p>
    <w:p w14:paraId="2E0CB834" w14:textId="77777777" w:rsidR="001B7E3B" w:rsidRPr="00257932" w:rsidRDefault="001B7E3B">
      <w:pPr>
        <w:spacing w:line="240" w:lineRule="atLeast"/>
        <w:rPr>
          <w:rFonts w:ascii="Arial" w:hAnsi="Arial"/>
          <w:sz w:val="22"/>
          <w:szCs w:val="22"/>
        </w:rPr>
      </w:pPr>
      <w:r w:rsidRPr="00257932">
        <w:rPr>
          <w:rFonts w:ascii="Arial" w:hAnsi="Arial"/>
          <w:sz w:val="22"/>
          <w:szCs w:val="22"/>
        </w:rPr>
        <w:t>Additional Staff:</w:t>
      </w:r>
    </w:p>
    <w:p w14:paraId="52A6AB78" w14:textId="69CD479C" w:rsidR="0071340C" w:rsidRPr="0071340C" w:rsidRDefault="001A1ABA" w:rsidP="0071340C">
      <w:pPr>
        <w:pStyle w:val="Heading3"/>
        <w:ind w:firstLine="1134"/>
        <w:rPr>
          <w:rFonts w:ascii="Arial" w:hAnsi="Arial"/>
          <w:sz w:val="22"/>
          <w:szCs w:val="22"/>
        </w:rPr>
      </w:pPr>
      <w:r w:rsidRPr="00257932">
        <w:rPr>
          <w:rFonts w:ascii="Arial" w:hAnsi="Arial"/>
          <w:sz w:val="22"/>
          <w:szCs w:val="22"/>
        </w:rPr>
        <w:t>8</w:t>
      </w:r>
      <w:r w:rsidR="007D47BD" w:rsidRPr="00257932">
        <w:rPr>
          <w:rFonts w:ascii="Arial" w:hAnsi="Arial"/>
          <w:sz w:val="22"/>
          <w:szCs w:val="22"/>
        </w:rPr>
        <w:t>-10</w:t>
      </w:r>
      <w:r w:rsidRPr="00257932">
        <w:rPr>
          <w:rFonts w:ascii="Arial" w:hAnsi="Arial"/>
          <w:sz w:val="22"/>
          <w:szCs w:val="22"/>
        </w:rPr>
        <w:t xml:space="preserve"> </w:t>
      </w:r>
      <w:proofErr w:type="spellStart"/>
      <w:r w:rsidRPr="00257932">
        <w:rPr>
          <w:rFonts w:ascii="Arial" w:hAnsi="Arial"/>
          <w:sz w:val="22"/>
          <w:szCs w:val="22"/>
        </w:rPr>
        <w:t>St</w:t>
      </w:r>
      <w:r w:rsidR="009D1BB5" w:rsidRPr="00257932">
        <w:rPr>
          <w:rFonts w:ascii="Arial" w:hAnsi="Arial"/>
          <w:sz w:val="22"/>
          <w:szCs w:val="22"/>
        </w:rPr>
        <w:t>R’s</w:t>
      </w:r>
      <w:proofErr w:type="spellEnd"/>
      <w:r w:rsidR="009D1BB5" w:rsidRPr="00257932">
        <w:rPr>
          <w:rFonts w:ascii="Arial" w:hAnsi="Arial"/>
          <w:sz w:val="22"/>
          <w:szCs w:val="22"/>
        </w:rPr>
        <w:t xml:space="preserve"> in </w:t>
      </w:r>
      <w:proofErr w:type="spellStart"/>
      <w:r w:rsidR="009D1BB5" w:rsidRPr="00257932">
        <w:rPr>
          <w:rFonts w:ascii="Arial" w:hAnsi="Arial"/>
          <w:sz w:val="22"/>
          <w:szCs w:val="22"/>
        </w:rPr>
        <w:t>Paediatric</w:t>
      </w:r>
      <w:proofErr w:type="spellEnd"/>
      <w:r w:rsidR="009D1BB5" w:rsidRPr="00257932">
        <w:rPr>
          <w:rFonts w:ascii="Arial" w:hAnsi="Arial"/>
          <w:sz w:val="22"/>
          <w:szCs w:val="22"/>
        </w:rPr>
        <w:t xml:space="preserve"> Dentistry</w:t>
      </w:r>
      <w:r w:rsidR="007D47BD" w:rsidRPr="00257932">
        <w:rPr>
          <w:rFonts w:ascii="Arial" w:hAnsi="Arial"/>
          <w:sz w:val="22"/>
          <w:szCs w:val="22"/>
        </w:rPr>
        <w:t xml:space="preserve"> (pre and post CCST, </w:t>
      </w:r>
      <w:r w:rsidR="00474E53">
        <w:rPr>
          <w:rFonts w:ascii="Arial" w:hAnsi="Arial"/>
          <w:sz w:val="22"/>
          <w:szCs w:val="22"/>
        </w:rPr>
        <w:t xml:space="preserve">ACL and </w:t>
      </w:r>
      <w:r w:rsidR="007D47BD" w:rsidRPr="00257932">
        <w:rPr>
          <w:rFonts w:ascii="Arial" w:hAnsi="Arial"/>
          <w:sz w:val="22"/>
          <w:szCs w:val="22"/>
        </w:rPr>
        <w:t>ACF’s)</w:t>
      </w:r>
      <w:r w:rsidR="0071340C">
        <w:tab/>
      </w:r>
    </w:p>
    <w:p w14:paraId="74265A19" w14:textId="31ED4C88" w:rsidR="0071340C" w:rsidRPr="0071340C" w:rsidRDefault="001B7E3B" w:rsidP="0071340C">
      <w:pPr>
        <w:pStyle w:val="Heading3"/>
        <w:ind w:firstLine="1134"/>
        <w:rPr>
          <w:rFonts w:ascii="Arial" w:hAnsi="Arial"/>
          <w:sz w:val="22"/>
          <w:szCs w:val="22"/>
        </w:rPr>
      </w:pPr>
      <w:r w:rsidRPr="00257932">
        <w:rPr>
          <w:rFonts w:ascii="Arial" w:hAnsi="Arial"/>
          <w:sz w:val="22"/>
          <w:szCs w:val="22"/>
        </w:rPr>
        <w:t>Overseas Postgraduate Students</w:t>
      </w:r>
    </w:p>
    <w:p w14:paraId="1129327B" w14:textId="6BCC9174" w:rsidR="007B1908" w:rsidRPr="00624071" w:rsidRDefault="001B7E3B" w:rsidP="00624071">
      <w:pPr>
        <w:spacing w:line="240" w:lineRule="atLeast"/>
        <w:ind w:firstLine="1134"/>
        <w:rPr>
          <w:rFonts w:ascii="Arial" w:hAnsi="Arial"/>
          <w:sz w:val="22"/>
          <w:szCs w:val="22"/>
        </w:rPr>
      </w:pPr>
      <w:r w:rsidRPr="00257932">
        <w:rPr>
          <w:rFonts w:ascii="Arial" w:hAnsi="Arial"/>
          <w:sz w:val="22"/>
          <w:szCs w:val="22"/>
        </w:rPr>
        <w:t>Secretarial, Nursing and Reception Support Staff</w:t>
      </w:r>
    </w:p>
    <w:p w14:paraId="10591C89" w14:textId="77777777" w:rsidR="00354C64" w:rsidRPr="00354C64" w:rsidRDefault="00354C64" w:rsidP="00354C64"/>
    <w:p w14:paraId="012D4663" w14:textId="77777777" w:rsidR="0057059B" w:rsidRDefault="0057059B" w:rsidP="0057059B"/>
    <w:p w14:paraId="40F1FEC9" w14:textId="77777777" w:rsidR="0057059B" w:rsidRDefault="0057059B" w:rsidP="0057059B"/>
    <w:p w14:paraId="417F3180" w14:textId="2AC130B6" w:rsidR="0057059B" w:rsidRDefault="0057059B" w:rsidP="00624071">
      <w:pPr>
        <w:rPr>
          <w:rFonts w:ascii="Arial" w:hAnsi="Arial" w:cs="Arial"/>
          <w:sz w:val="22"/>
          <w:szCs w:val="22"/>
        </w:rPr>
      </w:pPr>
      <w:r w:rsidRPr="00624071">
        <w:rPr>
          <w:rFonts w:ascii="Arial" w:hAnsi="Arial" w:cs="Arial"/>
          <w:sz w:val="22"/>
          <w:szCs w:val="22"/>
        </w:rPr>
        <w:t>Example Timetable</w:t>
      </w:r>
      <w:r w:rsidR="00AF4EA9" w:rsidRPr="00624071">
        <w:rPr>
          <w:rFonts w:ascii="Arial" w:hAnsi="Arial" w:cs="Arial"/>
          <w:sz w:val="22"/>
          <w:szCs w:val="22"/>
        </w:rPr>
        <w:t xml:space="preserve"> </w:t>
      </w:r>
    </w:p>
    <w:p w14:paraId="5076920E" w14:textId="6FCDF80D" w:rsidR="00624071" w:rsidRDefault="00624071" w:rsidP="00624071">
      <w:pPr>
        <w:rPr>
          <w:rFonts w:ascii="Arial" w:hAnsi="Arial" w:cs="Arial"/>
          <w:sz w:val="22"/>
          <w:szCs w:val="22"/>
        </w:rPr>
      </w:pPr>
    </w:p>
    <w:p w14:paraId="4BB20A2D" w14:textId="77777777" w:rsidR="00624071" w:rsidRDefault="00624071" w:rsidP="00624071">
      <w:pPr>
        <w:rPr>
          <w:rFonts w:ascii="Arial" w:hAnsi="Arial" w:cs="Arial"/>
          <w:sz w:val="22"/>
          <w:szCs w:val="22"/>
        </w:rPr>
      </w:pPr>
    </w:p>
    <w:p w14:paraId="53D2E217" w14:textId="40CE0F39" w:rsidR="00624071" w:rsidRDefault="00570CC9" w:rsidP="006240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24071" w:rsidRPr="007F1423">
        <w:rPr>
          <w:rFonts w:ascii="Times New Roman" w:hAnsi="Times New Roman"/>
          <w:sz w:val="24"/>
          <w:szCs w:val="24"/>
        </w:rPr>
        <w:t>-yr run-through indicative timetable</w:t>
      </w:r>
      <w:r w:rsidR="00857305">
        <w:rPr>
          <w:rFonts w:ascii="Times New Roman" w:hAnsi="Times New Roman"/>
          <w:sz w:val="24"/>
          <w:szCs w:val="24"/>
        </w:rPr>
        <w:t xml:space="preserve"> – days and duties flexible to fit with training needs</w:t>
      </w:r>
      <w:r w:rsidR="004D7C48">
        <w:rPr>
          <w:rFonts w:ascii="Times New Roman" w:hAnsi="Times New Roman"/>
          <w:sz w:val="24"/>
          <w:szCs w:val="24"/>
        </w:rPr>
        <w:t xml:space="preserve">. It may occasionally </w:t>
      </w:r>
      <w:r w:rsidR="00AF76E1">
        <w:rPr>
          <w:rFonts w:ascii="Times New Roman" w:hAnsi="Times New Roman"/>
          <w:sz w:val="24"/>
          <w:szCs w:val="24"/>
        </w:rPr>
        <w:t xml:space="preserve">be </w:t>
      </w:r>
      <w:r w:rsidR="004D7C48">
        <w:rPr>
          <w:rFonts w:ascii="Times New Roman" w:hAnsi="Times New Roman"/>
          <w:sz w:val="24"/>
          <w:szCs w:val="24"/>
        </w:rPr>
        <w:t xml:space="preserve">necessary to timetable teaching activity on a </w:t>
      </w:r>
      <w:proofErr w:type="spellStart"/>
      <w:r w:rsidR="004D7C48">
        <w:rPr>
          <w:rFonts w:ascii="Times New Roman" w:hAnsi="Times New Roman"/>
          <w:sz w:val="24"/>
          <w:szCs w:val="24"/>
        </w:rPr>
        <w:t>non training</w:t>
      </w:r>
      <w:proofErr w:type="spellEnd"/>
      <w:r w:rsidR="004D7C48">
        <w:rPr>
          <w:rFonts w:ascii="Times New Roman" w:hAnsi="Times New Roman"/>
          <w:sz w:val="24"/>
          <w:szCs w:val="24"/>
        </w:rPr>
        <w:t xml:space="preserve"> day. In these cases attendance at such activities will permit time off in lieu.</w:t>
      </w:r>
    </w:p>
    <w:p w14:paraId="25EB5F46" w14:textId="77777777" w:rsidR="00624071" w:rsidRDefault="00624071" w:rsidP="00624071">
      <w:pPr>
        <w:rPr>
          <w:rFonts w:ascii="Times New Roman" w:hAnsi="Times New Roman"/>
          <w:sz w:val="24"/>
          <w:szCs w:val="24"/>
        </w:rPr>
      </w:pPr>
    </w:p>
    <w:p w14:paraId="5C387BB3" w14:textId="07A2B6AB" w:rsidR="00624071" w:rsidRPr="007F1423" w:rsidRDefault="00624071" w:rsidP="0062407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Yr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570CC9">
        <w:rPr>
          <w:rFonts w:ascii="Times New Roman" w:hAnsi="Times New Roman"/>
          <w:sz w:val="24"/>
          <w:szCs w:val="24"/>
        </w:rPr>
        <w:t>-2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8"/>
        <w:gridCol w:w="1245"/>
        <w:gridCol w:w="1403"/>
        <w:gridCol w:w="1403"/>
        <w:gridCol w:w="1435"/>
        <w:gridCol w:w="1412"/>
        <w:gridCol w:w="1368"/>
      </w:tblGrid>
      <w:tr w:rsidR="00624071" w:rsidRPr="004C04FD" w14:paraId="6FE33A11" w14:textId="77777777" w:rsidTr="00117680">
        <w:trPr>
          <w:trHeight w:val="463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DEE58B7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BCE6AC1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8E234C4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Monday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90F4E6C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Tuesday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B404B97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Wednesday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CA0CF32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Thursday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039AE5E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Friday</w:t>
            </w:r>
          </w:p>
        </w:tc>
      </w:tr>
      <w:tr w:rsidR="00624071" w:rsidRPr="004C04FD" w14:paraId="0BD07B81" w14:textId="77777777" w:rsidTr="00117680">
        <w:tc>
          <w:tcPr>
            <w:tcW w:w="86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89FF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Am</w:t>
            </w:r>
          </w:p>
        </w:tc>
        <w:tc>
          <w:tcPr>
            <w:tcW w:w="12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E42A" w14:textId="51B2D7CC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Activity</w:t>
            </w:r>
          </w:p>
          <w:p w14:paraId="08FEE1B9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2E1B" w14:textId="1B543DFB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889E" w14:textId="30FC0F62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807B" w14:textId="77777777" w:rsidR="00624071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Study</w:t>
            </w:r>
            <w:r w:rsidR="00857305">
              <w:rPr>
                <w:rFonts w:ascii="Calibri" w:hAnsi="Calibri"/>
                <w:b/>
                <w:bCs/>
                <w:color w:val="auto"/>
              </w:rPr>
              <w:t xml:space="preserve"> 1:2</w:t>
            </w:r>
          </w:p>
          <w:p w14:paraId="2C5CE1D4" w14:textId="3D755800" w:rsidR="00857305" w:rsidRPr="004C04FD" w:rsidRDefault="00857305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Trauma 1:2</w:t>
            </w:r>
          </w:p>
        </w:tc>
        <w:tc>
          <w:tcPr>
            <w:tcW w:w="14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3FFC" w14:textId="6832106C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Personal treatment</w:t>
            </w:r>
            <w:r w:rsidR="00956CA4">
              <w:rPr>
                <w:rFonts w:ascii="Calibri" w:hAnsi="Calibri"/>
                <w:b/>
                <w:bCs/>
                <w:color w:val="auto"/>
              </w:rPr>
              <w:t xml:space="preserve"> [PT]</w:t>
            </w:r>
          </w:p>
        </w:tc>
        <w:tc>
          <w:tcPr>
            <w:tcW w:w="12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F27D" w14:textId="77777777" w:rsidR="00624071" w:rsidRDefault="00857305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CWT 1:2</w:t>
            </w:r>
          </w:p>
          <w:p w14:paraId="5BB36257" w14:textId="79CC0BE5" w:rsidR="00857305" w:rsidRPr="004C04FD" w:rsidRDefault="00C346BC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C</w:t>
            </w:r>
            <w:r w:rsidR="00857305">
              <w:rPr>
                <w:rFonts w:ascii="Calibri" w:hAnsi="Calibri"/>
                <w:b/>
                <w:bCs/>
                <w:color w:val="auto"/>
              </w:rPr>
              <w:t>C 1:2</w:t>
            </w:r>
          </w:p>
        </w:tc>
      </w:tr>
      <w:tr w:rsidR="00624071" w:rsidRPr="004C04FD" w14:paraId="3B00E1C5" w14:textId="77777777" w:rsidTr="00117680"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AA73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EC86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Trainer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95FE" w14:textId="09DA84C1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E56D" w14:textId="50E701E9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4A42" w14:textId="5CDD807B" w:rsidR="00624071" w:rsidRPr="004C04FD" w:rsidRDefault="00857305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SK/CG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A0A5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KOD / RB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852D" w14:textId="54A3985E" w:rsidR="00624071" w:rsidRPr="004C04FD" w:rsidRDefault="00857305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RB/PD/RCB</w:t>
            </w:r>
          </w:p>
        </w:tc>
      </w:tr>
      <w:tr w:rsidR="00624071" w:rsidRPr="004C04FD" w14:paraId="44210DB4" w14:textId="77777777" w:rsidTr="00117680"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2BE214EA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1B492063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Location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F6C4576" w14:textId="1F2386EE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7B1B55B" w14:textId="49412348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78736B4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LDI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94A7EA3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CAH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9E93EF5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LDI</w:t>
            </w:r>
          </w:p>
        </w:tc>
      </w:tr>
      <w:tr w:rsidR="00624071" w:rsidRPr="004C04FD" w14:paraId="5BA8288D" w14:textId="77777777" w:rsidTr="00117680">
        <w:tc>
          <w:tcPr>
            <w:tcW w:w="868" w:type="dxa"/>
            <w:vMerge w:val="restart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7DEB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Pm</w:t>
            </w:r>
          </w:p>
          <w:p w14:paraId="77467DCE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45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3514" w14:textId="550D7F01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Activity</w:t>
            </w:r>
          </w:p>
          <w:p w14:paraId="6DE23A2C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  <w:p w14:paraId="1ADE9822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  <w:p w14:paraId="687F046D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03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ACA7" w14:textId="62F3609D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03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6174" w14:textId="0B1D4A8F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35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77AC" w14:textId="77777777" w:rsidR="00624071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Study</w:t>
            </w:r>
            <w:r w:rsidR="00857305">
              <w:rPr>
                <w:rFonts w:ascii="Calibri" w:hAnsi="Calibri"/>
                <w:b/>
                <w:bCs/>
                <w:color w:val="auto"/>
              </w:rPr>
              <w:t xml:space="preserve"> 1:2</w:t>
            </w:r>
          </w:p>
          <w:p w14:paraId="4DC47070" w14:textId="61C02B7D" w:rsidR="00857305" w:rsidRPr="004C04FD" w:rsidRDefault="00857305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Personal Treatment 1:2</w:t>
            </w:r>
          </w:p>
        </w:tc>
        <w:tc>
          <w:tcPr>
            <w:tcW w:w="1412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559A" w14:textId="5BD82E07" w:rsidR="00624071" w:rsidRPr="004C04FD" w:rsidRDefault="00857305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Study</w:t>
            </w:r>
          </w:p>
        </w:tc>
        <w:tc>
          <w:tcPr>
            <w:tcW w:w="1244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B16B" w14:textId="7A037A2A" w:rsidR="00624071" w:rsidRDefault="00C346BC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ODU exodontia GA</w:t>
            </w:r>
            <w:r w:rsidR="00956CA4">
              <w:rPr>
                <w:rFonts w:ascii="Calibri" w:hAnsi="Calibri"/>
                <w:b/>
                <w:bCs/>
                <w:color w:val="auto"/>
              </w:rPr>
              <w:t xml:space="preserve"> 1:2</w:t>
            </w:r>
          </w:p>
          <w:p w14:paraId="5C6CF963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CC 1:2</w:t>
            </w:r>
          </w:p>
        </w:tc>
      </w:tr>
      <w:tr w:rsidR="00624071" w:rsidRPr="004C04FD" w14:paraId="5499CC79" w14:textId="77777777" w:rsidTr="00117680"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8981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035C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Trainer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D70A" w14:textId="2DCE509C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3C6D" w14:textId="7DC2110F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F85E" w14:textId="0174FC40" w:rsidR="00624071" w:rsidRPr="004C04FD" w:rsidRDefault="00857305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SK/KOD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EEA9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KOD / RB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B24B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KOD / RB</w:t>
            </w:r>
          </w:p>
        </w:tc>
      </w:tr>
      <w:tr w:rsidR="00803894" w:rsidRPr="004C04FD" w14:paraId="1C895093" w14:textId="77777777" w:rsidTr="00117680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FAD5" w14:textId="77777777" w:rsidR="00803894" w:rsidRPr="004C04FD" w:rsidRDefault="0080389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9905" w14:textId="5AB5BADF" w:rsidR="00803894" w:rsidRPr="004C04FD" w:rsidRDefault="0080389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Location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0DEA" w14:textId="4F8DB9CA" w:rsidR="00803894" w:rsidRDefault="0080389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8D38" w14:textId="191566BC" w:rsidR="00803894" w:rsidRDefault="0080389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7490" w14:textId="287C1173" w:rsidR="00803894" w:rsidRPr="004C04FD" w:rsidRDefault="00956CA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LDI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7C45" w14:textId="483C6086" w:rsidR="00803894" w:rsidRDefault="00956CA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CAH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599B" w14:textId="6BDF83CE" w:rsidR="00803894" w:rsidRDefault="00956CA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LGI / LDI</w:t>
            </w:r>
          </w:p>
        </w:tc>
      </w:tr>
    </w:tbl>
    <w:p w14:paraId="2B462702" w14:textId="77777777" w:rsidR="00624071" w:rsidRDefault="00624071" w:rsidP="00624071"/>
    <w:p w14:paraId="3D534487" w14:textId="123147B8" w:rsidR="00624071" w:rsidRDefault="00624071" w:rsidP="00624071">
      <w:proofErr w:type="spellStart"/>
      <w:r>
        <w:t>Yr</w:t>
      </w:r>
      <w:proofErr w:type="spellEnd"/>
      <w:r>
        <w:t xml:space="preserve"> </w:t>
      </w:r>
      <w:r w:rsidR="00570CC9">
        <w:t>3-4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0"/>
        <w:gridCol w:w="1260"/>
        <w:gridCol w:w="1440"/>
        <w:gridCol w:w="1440"/>
        <w:gridCol w:w="1440"/>
        <w:gridCol w:w="1440"/>
        <w:gridCol w:w="1286"/>
      </w:tblGrid>
      <w:tr w:rsidR="00624071" w:rsidRPr="004C04FD" w14:paraId="278837CC" w14:textId="77777777" w:rsidTr="00117680">
        <w:trPr>
          <w:trHeight w:val="4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E78CFDA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BCAABBF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92B9826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878DADF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Tuesday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F717A85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Wednesday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F763488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Thursday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4CA14AF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Friday</w:t>
            </w:r>
          </w:p>
        </w:tc>
      </w:tr>
      <w:tr w:rsidR="00624071" w:rsidRPr="004C04FD" w14:paraId="0CD40ABA" w14:textId="77777777" w:rsidTr="00117680">
        <w:tc>
          <w:tcPr>
            <w:tcW w:w="9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45C2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Am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E33E" w14:textId="7F411C2E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Activity</w:t>
            </w:r>
          </w:p>
          <w:p w14:paraId="34B38B1B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4C85" w14:textId="23191F73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 xml:space="preserve"> 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6F9F" w14:textId="15D83554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4657" w14:textId="77777777" w:rsidR="00624071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Trauma clinic</w:t>
            </w:r>
            <w:r w:rsidR="00A078C0">
              <w:rPr>
                <w:rFonts w:ascii="Calibri" w:hAnsi="Calibri"/>
                <w:b/>
                <w:bCs/>
                <w:color w:val="auto"/>
              </w:rPr>
              <w:t xml:space="preserve"> 1:2</w:t>
            </w:r>
          </w:p>
          <w:p w14:paraId="4D06F06A" w14:textId="5E3153DC" w:rsidR="00A078C0" w:rsidRPr="004C04FD" w:rsidRDefault="00A078C0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Study 1:2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018E" w14:textId="6040E694" w:rsidR="00624071" w:rsidRPr="004C04FD" w:rsidRDefault="00A078C0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CDS attachment</w:t>
            </w:r>
          </w:p>
        </w:tc>
        <w:tc>
          <w:tcPr>
            <w:tcW w:w="12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5F67" w14:textId="77777777" w:rsidR="00624071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CWT 1:2</w:t>
            </w:r>
          </w:p>
          <w:p w14:paraId="3E52E2D0" w14:textId="2EB6F028" w:rsidR="00624071" w:rsidRPr="004C04FD" w:rsidRDefault="00C346BC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C</w:t>
            </w:r>
            <w:r w:rsidR="00A078C0">
              <w:rPr>
                <w:rFonts w:ascii="Calibri" w:hAnsi="Calibri"/>
                <w:b/>
                <w:bCs/>
                <w:color w:val="auto"/>
              </w:rPr>
              <w:t>C</w:t>
            </w:r>
            <w:r w:rsidR="00624071">
              <w:rPr>
                <w:rFonts w:ascii="Calibri" w:hAnsi="Calibri"/>
                <w:b/>
                <w:bCs/>
                <w:color w:val="auto"/>
              </w:rPr>
              <w:t xml:space="preserve"> 1:2</w:t>
            </w:r>
          </w:p>
        </w:tc>
      </w:tr>
      <w:tr w:rsidR="00624071" w:rsidRPr="004C04FD" w14:paraId="1CEABC06" w14:textId="77777777" w:rsidTr="00117680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27C9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15ED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Trainer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D8A5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30F3" w14:textId="228293FC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8941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SK / CG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7E8B" w14:textId="3413A77A" w:rsidR="00624071" w:rsidRPr="004C04FD" w:rsidRDefault="00A078C0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TBA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851F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RB / PD / RCB</w:t>
            </w:r>
          </w:p>
        </w:tc>
      </w:tr>
      <w:tr w:rsidR="00624071" w:rsidRPr="004C04FD" w14:paraId="037D45DE" w14:textId="77777777" w:rsidTr="00117680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43BE9C6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9844897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Location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22E1A5D8" w14:textId="0673F46E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5A412E7" w14:textId="2974D72F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276140A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LDI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6EBA198" w14:textId="506AF1C1" w:rsidR="00624071" w:rsidRPr="004C04FD" w:rsidRDefault="00A078C0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CDS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8A31584" w14:textId="35C57CCB" w:rsidR="00624071" w:rsidRPr="004C04FD" w:rsidRDefault="00956CA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 xml:space="preserve">LGI / </w:t>
            </w:r>
            <w:r w:rsidR="00624071">
              <w:rPr>
                <w:rFonts w:ascii="Calibri" w:hAnsi="Calibri"/>
                <w:b/>
                <w:bCs/>
                <w:color w:val="auto"/>
              </w:rPr>
              <w:t>LDI</w:t>
            </w:r>
          </w:p>
        </w:tc>
      </w:tr>
      <w:tr w:rsidR="00624071" w:rsidRPr="004C04FD" w14:paraId="013ADECD" w14:textId="77777777" w:rsidTr="00117680">
        <w:tc>
          <w:tcPr>
            <w:tcW w:w="900" w:type="dxa"/>
            <w:vMerge w:val="restart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121D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Pm</w:t>
            </w:r>
          </w:p>
          <w:p w14:paraId="0339D2C8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60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FA07" w14:textId="62F229F9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Activity</w:t>
            </w:r>
          </w:p>
          <w:p w14:paraId="361FC14D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  <w:p w14:paraId="7B4780E2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  <w:p w14:paraId="01285D1C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6FBE" w14:textId="77777777" w:rsidR="00624071" w:rsidRPr="004C04FD" w:rsidRDefault="00624071" w:rsidP="00857305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7545" w14:textId="14DC86EE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96D7" w14:textId="77777777" w:rsidR="00624071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CC 1:2</w:t>
            </w:r>
          </w:p>
          <w:p w14:paraId="149179AD" w14:textId="36577135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 xml:space="preserve">Personal treatment </w:t>
            </w:r>
          </w:p>
        </w:tc>
        <w:tc>
          <w:tcPr>
            <w:tcW w:w="1440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77AE" w14:textId="77777777" w:rsidR="00A078C0" w:rsidRDefault="00A078C0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CDS attachment</w:t>
            </w:r>
          </w:p>
          <w:p w14:paraId="2BF5A283" w14:textId="79F0DA10" w:rsidR="00A078C0" w:rsidRPr="004C04FD" w:rsidRDefault="00A078C0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(Study 1:2)</w:t>
            </w:r>
          </w:p>
        </w:tc>
        <w:tc>
          <w:tcPr>
            <w:tcW w:w="1286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4C11" w14:textId="4F3381CD" w:rsidR="00624071" w:rsidRPr="004C04FD" w:rsidRDefault="00A078C0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Study</w:t>
            </w:r>
          </w:p>
        </w:tc>
      </w:tr>
      <w:tr w:rsidR="00624071" w:rsidRPr="004C04FD" w14:paraId="3E6F5804" w14:textId="77777777" w:rsidTr="00117680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21E8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AD67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Trainer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31D8" w14:textId="026FFAE6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F4D3" w14:textId="1C85B9D9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15D3" w14:textId="23BE5F83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 xml:space="preserve">SK </w:t>
            </w:r>
            <w:r w:rsidR="00956CA4">
              <w:rPr>
                <w:rFonts w:ascii="Calibri" w:hAnsi="Calibri"/>
                <w:b/>
                <w:bCs/>
                <w:color w:val="auto"/>
              </w:rPr>
              <w:t xml:space="preserve">/ </w:t>
            </w:r>
            <w:r>
              <w:rPr>
                <w:rFonts w:ascii="Calibri" w:hAnsi="Calibri"/>
                <w:b/>
                <w:bCs/>
                <w:color w:val="auto"/>
              </w:rPr>
              <w:t>KOD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0AF4" w14:textId="1E5FE2C6" w:rsidR="00624071" w:rsidRPr="004C04FD" w:rsidRDefault="00A078C0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TBA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2188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RB</w:t>
            </w:r>
          </w:p>
        </w:tc>
      </w:tr>
      <w:tr w:rsidR="00803894" w:rsidRPr="004C04FD" w14:paraId="55A6AC7D" w14:textId="77777777" w:rsidTr="0011768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41BB" w14:textId="77777777" w:rsidR="00803894" w:rsidRPr="004C04FD" w:rsidRDefault="0080389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67DF" w14:textId="2948E7DB" w:rsidR="00803894" w:rsidRPr="004C04FD" w:rsidRDefault="0080389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Location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8DAF" w14:textId="1CF8EE59" w:rsidR="00803894" w:rsidRDefault="0080389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4AD7" w14:textId="57557D4F" w:rsidR="00803894" w:rsidRDefault="0080389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F2E6" w14:textId="56272B86" w:rsidR="00803894" w:rsidRDefault="00956CA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LDI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1E66" w14:textId="47094CEB" w:rsidR="00803894" w:rsidRDefault="00A078C0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CDS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F56A" w14:textId="6DA5F0FF" w:rsidR="00803894" w:rsidRDefault="00956CA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LDI</w:t>
            </w:r>
          </w:p>
        </w:tc>
      </w:tr>
    </w:tbl>
    <w:p w14:paraId="509063CC" w14:textId="77777777" w:rsidR="00624071" w:rsidRDefault="00624071" w:rsidP="00624071"/>
    <w:p w14:paraId="281D688F" w14:textId="77777777" w:rsidR="00624071" w:rsidRDefault="00624071" w:rsidP="00624071"/>
    <w:p w14:paraId="56DCEE86" w14:textId="77777777" w:rsidR="00624071" w:rsidRDefault="00624071" w:rsidP="00624071"/>
    <w:p w14:paraId="3C36015E" w14:textId="77777777" w:rsidR="00624071" w:rsidRDefault="00624071" w:rsidP="00624071"/>
    <w:p w14:paraId="54DBF723" w14:textId="77777777" w:rsidR="00624071" w:rsidRDefault="00624071" w:rsidP="00624071"/>
    <w:p w14:paraId="707FB2CE" w14:textId="77777777" w:rsidR="00624071" w:rsidRDefault="00624071" w:rsidP="00624071"/>
    <w:p w14:paraId="64B6E289" w14:textId="779DD991" w:rsidR="00624071" w:rsidRDefault="00624071" w:rsidP="00624071"/>
    <w:p w14:paraId="7DB0798C" w14:textId="77777777" w:rsidR="0071340C" w:rsidRDefault="0071340C" w:rsidP="00624071"/>
    <w:p w14:paraId="22A88F80" w14:textId="77777777" w:rsidR="00624071" w:rsidRDefault="00624071" w:rsidP="00624071"/>
    <w:p w14:paraId="0B09C1A2" w14:textId="77777777" w:rsidR="00624071" w:rsidRDefault="00624071" w:rsidP="00624071"/>
    <w:p w14:paraId="4E517ADA" w14:textId="6A8E6872" w:rsidR="00624071" w:rsidRDefault="00624071" w:rsidP="00624071">
      <w:r>
        <w:t>Yr</w:t>
      </w:r>
      <w:r w:rsidR="00570CC9"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0"/>
        <w:gridCol w:w="1260"/>
        <w:gridCol w:w="1440"/>
        <w:gridCol w:w="1440"/>
        <w:gridCol w:w="1440"/>
        <w:gridCol w:w="1440"/>
        <w:gridCol w:w="1286"/>
      </w:tblGrid>
      <w:tr w:rsidR="00624071" w:rsidRPr="004C04FD" w14:paraId="292B6F0A" w14:textId="77777777" w:rsidTr="00117680">
        <w:trPr>
          <w:trHeight w:val="4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6E2CCB2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5D397C9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172F308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1E23ACC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Tuesday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EF66320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Wednesday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D459EBF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Thursday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2E7FEEB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Friday</w:t>
            </w:r>
          </w:p>
        </w:tc>
      </w:tr>
      <w:tr w:rsidR="00624071" w:rsidRPr="004C04FD" w14:paraId="6B820EE6" w14:textId="77777777" w:rsidTr="00117680">
        <w:tc>
          <w:tcPr>
            <w:tcW w:w="9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9B2B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Am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6D81" w14:textId="7FE31209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Activity</w:t>
            </w:r>
          </w:p>
          <w:p w14:paraId="0275C024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EE8B" w14:textId="77777777" w:rsidR="00624071" w:rsidRPr="004C04FD" w:rsidRDefault="00624071" w:rsidP="00A078C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72EF" w14:textId="737BAA8E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E3D0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Study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63C1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UG supervision</w:t>
            </w:r>
          </w:p>
        </w:tc>
        <w:tc>
          <w:tcPr>
            <w:tcW w:w="12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97A4" w14:textId="05246C3F" w:rsidR="00624071" w:rsidRDefault="00C346BC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C</w:t>
            </w:r>
            <w:r w:rsidR="00624071">
              <w:rPr>
                <w:rFonts w:ascii="Calibri" w:hAnsi="Calibri"/>
                <w:b/>
                <w:bCs/>
                <w:color w:val="auto"/>
              </w:rPr>
              <w:t>C 1:2</w:t>
            </w:r>
          </w:p>
          <w:p w14:paraId="4DF92EB7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Study 1:2</w:t>
            </w:r>
          </w:p>
        </w:tc>
      </w:tr>
      <w:tr w:rsidR="00624071" w:rsidRPr="004C04FD" w14:paraId="3D58A57A" w14:textId="77777777" w:rsidTr="00117680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8763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C84A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Trainer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AB4D" w14:textId="710CC73D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A2CE" w14:textId="6A4AEC6A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A02A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313F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LW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E407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PD / RCB</w:t>
            </w:r>
          </w:p>
        </w:tc>
      </w:tr>
      <w:tr w:rsidR="00624071" w:rsidRPr="004C04FD" w14:paraId="7CF3FA33" w14:textId="77777777" w:rsidTr="00117680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0CD1175C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C79D653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Location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92006F0" w14:textId="124459C9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CB72EC1" w14:textId="575C8ED3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A898ED5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LDI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0A3970BA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LDI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8A6400C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LDI</w:t>
            </w:r>
          </w:p>
        </w:tc>
      </w:tr>
      <w:tr w:rsidR="00624071" w:rsidRPr="004C04FD" w14:paraId="0BD0F70A" w14:textId="77777777" w:rsidTr="00117680">
        <w:tc>
          <w:tcPr>
            <w:tcW w:w="900" w:type="dxa"/>
            <w:vMerge w:val="restart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81AC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Pm</w:t>
            </w:r>
          </w:p>
          <w:p w14:paraId="44C562CC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60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189B" w14:textId="105615FB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Activity</w:t>
            </w:r>
          </w:p>
          <w:p w14:paraId="44F8CCBF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  <w:p w14:paraId="17D39E72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33D6" w14:textId="633539C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69F7" w14:textId="14E01936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FEAC" w14:textId="77777777" w:rsidR="00624071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CC 1:2</w:t>
            </w:r>
          </w:p>
          <w:p w14:paraId="18A2F370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Oncology 1:2</w:t>
            </w:r>
          </w:p>
        </w:tc>
        <w:tc>
          <w:tcPr>
            <w:tcW w:w="1440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D931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CC</w:t>
            </w:r>
          </w:p>
        </w:tc>
        <w:tc>
          <w:tcPr>
            <w:tcW w:w="1286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0DE8" w14:textId="77777777" w:rsidR="00624071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Study 1:2</w:t>
            </w:r>
          </w:p>
          <w:p w14:paraId="10E066B5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CWT 1:2</w:t>
            </w:r>
          </w:p>
        </w:tc>
      </w:tr>
      <w:tr w:rsidR="00624071" w:rsidRPr="004C04FD" w14:paraId="3E8E69C6" w14:textId="77777777" w:rsidTr="00117680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E078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5161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Trainer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E4C1" w14:textId="0BF66542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BD3F" w14:textId="7433D6F3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DA67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SK / KOD / CG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63F3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SMD / CG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6CDF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KOD</w:t>
            </w:r>
          </w:p>
        </w:tc>
      </w:tr>
      <w:tr w:rsidR="00803894" w:rsidRPr="004C04FD" w14:paraId="6D9F608E" w14:textId="77777777" w:rsidTr="0011768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62C7" w14:textId="77777777" w:rsidR="00803894" w:rsidRPr="004C04FD" w:rsidRDefault="0080389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3A5E" w14:textId="1F042E02" w:rsidR="00803894" w:rsidRPr="004C04FD" w:rsidRDefault="0080389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Location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0C53" w14:textId="06973FEA" w:rsidR="00803894" w:rsidRDefault="0080389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C6D0" w14:textId="7B5AC10E" w:rsidR="00803894" w:rsidRDefault="0080389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DA4C" w14:textId="639B0BCB" w:rsidR="00803894" w:rsidRDefault="00956CA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LDI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936A" w14:textId="57064638" w:rsidR="00803894" w:rsidRDefault="00956CA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LDI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2273" w14:textId="264C0A80" w:rsidR="00803894" w:rsidRDefault="00956CA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LDI / LGI</w:t>
            </w:r>
          </w:p>
        </w:tc>
      </w:tr>
    </w:tbl>
    <w:p w14:paraId="787CA4B2" w14:textId="77777777" w:rsidR="00624071" w:rsidRDefault="00624071" w:rsidP="00624071"/>
    <w:p w14:paraId="60C743B6" w14:textId="4CEAF48F" w:rsidR="00624071" w:rsidRDefault="00624071" w:rsidP="00624071">
      <w:proofErr w:type="spellStart"/>
      <w:r>
        <w:t>Yr</w:t>
      </w:r>
      <w:proofErr w:type="spellEnd"/>
      <w:r>
        <w:t xml:space="preserve"> </w:t>
      </w:r>
      <w:r w:rsidR="00570CC9">
        <w:t>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0"/>
        <w:gridCol w:w="1260"/>
        <w:gridCol w:w="1440"/>
        <w:gridCol w:w="1440"/>
        <w:gridCol w:w="1440"/>
        <w:gridCol w:w="1440"/>
        <w:gridCol w:w="1286"/>
      </w:tblGrid>
      <w:tr w:rsidR="00624071" w:rsidRPr="004C04FD" w14:paraId="421DA948" w14:textId="77777777" w:rsidTr="00117680">
        <w:trPr>
          <w:trHeight w:val="4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77D917B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742F8E6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F534189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805DE2B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Tuesday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428D059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Wednesday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CCD86B4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Thursday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3B56CD9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Friday</w:t>
            </w:r>
          </w:p>
        </w:tc>
      </w:tr>
      <w:tr w:rsidR="00624071" w:rsidRPr="004C04FD" w14:paraId="7023C8C3" w14:textId="77777777" w:rsidTr="00117680">
        <w:tc>
          <w:tcPr>
            <w:tcW w:w="9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10F1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Am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A299" w14:textId="51960584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Activity</w:t>
            </w:r>
          </w:p>
          <w:p w14:paraId="507CB880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  <w:p w14:paraId="5BBED613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4129" w14:textId="424792EA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352D" w14:textId="25C428D6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BB84" w14:textId="6CDCE138" w:rsidR="00624071" w:rsidRPr="004C04FD" w:rsidRDefault="00C346BC" w:rsidP="00714D3A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Study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D457" w14:textId="33C8DCBA" w:rsidR="00624071" w:rsidRDefault="00C346BC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PT 3:4</w:t>
            </w:r>
          </w:p>
          <w:p w14:paraId="1313F458" w14:textId="77777777" w:rsidR="00C346BC" w:rsidRDefault="00C346BC" w:rsidP="00C346BC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Cleft MDT 1:4</w:t>
            </w:r>
          </w:p>
          <w:p w14:paraId="3ADB8B53" w14:textId="77777777" w:rsidR="00C346BC" w:rsidRPr="004C04FD" w:rsidRDefault="00C346BC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B6DD" w14:textId="77777777" w:rsidR="00624071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CWT 1:2</w:t>
            </w:r>
          </w:p>
          <w:p w14:paraId="6D7DBCAF" w14:textId="77777777" w:rsidR="00624071" w:rsidRDefault="00C346BC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AI</w:t>
            </w:r>
            <w:r w:rsidR="00624071">
              <w:rPr>
                <w:rFonts w:ascii="Calibri" w:hAnsi="Calibri"/>
                <w:b/>
                <w:bCs/>
                <w:color w:val="auto"/>
              </w:rPr>
              <w:t xml:space="preserve"> 1:</w:t>
            </w:r>
            <w:r>
              <w:rPr>
                <w:rFonts w:ascii="Calibri" w:hAnsi="Calibri"/>
                <w:b/>
                <w:bCs/>
                <w:color w:val="auto"/>
              </w:rPr>
              <w:t>4</w:t>
            </w:r>
          </w:p>
          <w:p w14:paraId="327FE93E" w14:textId="13F7AA8E" w:rsidR="00C346BC" w:rsidRPr="004C04FD" w:rsidRDefault="00C346BC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CC 1:4</w:t>
            </w:r>
          </w:p>
        </w:tc>
      </w:tr>
      <w:tr w:rsidR="00624071" w:rsidRPr="004C04FD" w14:paraId="1E0A31D7" w14:textId="77777777" w:rsidTr="00117680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C77E" w14:textId="0BBC6603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00EA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Trainer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1089" w14:textId="4EDBE70F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3774" w14:textId="715F608C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3542" w14:textId="278872AA" w:rsidR="00624071" w:rsidRPr="004C04FD" w:rsidRDefault="00714D3A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RB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EFD5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8376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RB / PD / RCB</w:t>
            </w:r>
          </w:p>
        </w:tc>
      </w:tr>
      <w:tr w:rsidR="00624071" w:rsidRPr="004C04FD" w14:paraId="55E7A854" w14:textId="77777777" w:rsidTr="00117680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0826D522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54CB2C87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Location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11781335" w14:textId="653C124C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6859BC4" w14:textId="7307CDA6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0EB57AEF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LDI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6339D64C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LDI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CDF19A5" w14:textId="1839A339" w:rsidR="00624071" w:rsidRPr="004C04FD" w:rsidRDefault="00956CA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 xml:space="preserve">LGI / </w:t>
            </w:r>
            <w:r w:rsidR="00624071">
              <w:rPr>
                <w:rFonts w:ascii="Calibri" w:hAnsi="Calibri"/>
                <w:b/>
                <w:bCs/>
                <w:color w:val="auto"/>
              </w:rPr>
              <w:t>LDI</w:t>
            </w:r>
          </w:p>
        </w:tc>
      </w:tr>
      <w:tr w:rsidR="00624071" w:rsidRPr="004C04FD" w14:paraId="1F550EC1" w14:textId="77777777" w:rsidTr="00117680">
        <w:tc>
          <w:tcPr>
            <w:tcW w:w="900" w:type="dxa"/>
            <w:vMerge w:val="restart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931B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Pm</w:t>
            </w:r>
          </w:p>
          <w:p w14:paraId="0FE53E90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60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E64A" w14:textId="035E6FCD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Activity</w:t>
            </w:r>
          </w:p>
          <w:p w14:paraId="0C9885C5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  <w:p w14:paraId="525084B9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  <w:p w14:paraId="760082D9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B047" w14:textId="4C96E45F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7339" w14:textId="0D693DA3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1A9D" w14:textId="77777777" w:rsidR="00624071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Medical clinics.</w:t>
            </w:r>
          </w:p>
          <w:p w14:paraId="0567C8C3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proofErr w:type="spellStart"/>
            <w:r>
              <w:rPr>
                <w:rFonts w:ascii="Calibri" w:hAnsi="Calibri"/>
                <w:b/>
                <w:bCs/>
                <w:color w:val="auto"/>
              </w:rPr>
              <w:t>Paeds</w:t>
            </w:r>
            <w:proofErr w:type="spellEnd"/>
            <w:r>
              <w:rPr>
                <w:rFonts w:ascii="Calibri" w:hAnsi="Calibri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auto"/>
              </w:rPr>
              <w:t>OMed</w:t>
            </w:r>
            <w:proofErr w:type="spellEnd"/>
            <w:r>
              <w:rPr>
                <w:rFonts w:ascii="Calibri" w:hAnsi="Calibri"/>
                <w:b/>
                <w:bCs/>
                <w:color w:val="auto"/>
              </w:rPr>
              <w:t xml:space="preserve"> 1:4</w:t>
            </w:r>
          </w:p>
        </w:tc>
        <w:tc>
          <w:tcPr>
            <w:tcW w:w="1440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C33B" w14:textId="77777777" w:rsidR="00714D3A" w:rsidRDefault="00714D3A" w:rsidP="00714D3A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PT 7:8</w:t>
            </w:r>
          </w:p>
          <w:p w14:paraId="798D9E81" w14:textId="51379995" w:rsidR="00624071" w:rsidRPr="004C04FD" w:rsidRDefault="00714D3A" w:rsidP="00714D3A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JOPR 1:8 @ LDI</w:t>
            </w:r>
          </w:p>
        </w:tc>
        <w:tc>
          <w:tcPr>
            <w:tcW w:w="1286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F7FD" w14:textId="77777777" w:rsidR="00624071" w:rsidRDefault="00714D3A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Study 1:2</w:t>
            </w:r>
          </w:p>
          <w:p w14:paraId="4906A782" w14:textId="363BCA2E" w:rsidR="00714D3A" w:rsidRPr="004C04FD" w:rsidRDefault="00C346BC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ODU</w:t>
            </w:r>
            <w:r w:rsidR="00714D3A">
              <w:rPr>
                <w:rFonts w:ascii="Calibri" w:hAnsi="Calibri"/>
                <w:b/>
                <w:bCs/>
                <w:color w:val="auto"/>
              </w:rPr>
              <w:t xml:space="preserve"> 1:2</w:t>
            </w:r>
            <w:r>
              <w:rPr>
                <w:rFonts w:ascii="Calibri" w:hAnsi="Calibri"/>
                <w:b/>
                <w:bCs/>
                <w:color w:val="auto"/>
              </w:rPr>
              <w:t xml:space="preserve"> [running own list]</w:t>
            </w:r>
          </w:p>
        </w:tc>
      </w:tr>
      <w:tr w:rsidR="00624071" w:rsidRPr="004C04FD" w14:paraId="0FD33E6D" w14:textId="77777777" w:rsidTr="00117680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C481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39CC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Trainer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EBAD" w14:textId="53C3E68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17E7" w14:textId="196E5216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C8CB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SK &amp; others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DF5A" w14:textId="30FE45AF" w:rsidR="00624071" w:rsidRPr="004C04FD" w:rsidRDefault="00714D3A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SK/CG/SMD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3DBD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RB</w:t>
            </w:r>
          </w:p>
        </w:tc>
      </w:tr>
      <w:tr w:rsidR="00803894" w:rsidRPr="004C04FD" w14:paraId="37F93365" w14:textId="77777777" w:rsidTr="0011768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9995" w14:textId="77777777" w:rsidR="00803894" w:rsidRPr="004C04FD" w:rsidRDefault="0080389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C631" w14:textId="1507409E" w:rsidR="00803894" w:rsidRPr="004C04FD" w:rsidRDefault="0080389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Location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1BB5" w14:textId="1D6FB6F7" w:rsidR="00803894" w:rsidRDefault="0080389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BF0B" w14:textId="384FCE7D" w:rsidR="00803894" w:rsidRDefault="0080389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C161" w14:textId="2D3C114F" w:rsidR="00803894" w:rsidRDefault="00956CA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LGI / LDI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8729" w14:textId="090030D5" w:rsidR="00803894" w:rsidRPr="004C04FD" w:rsidRDefault="00956CA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LDI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0037" w14:textId="412E4C15" w:rsidR="00803894" w:rsidRDefault="00956CA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LDI</w:t>
            </w:r>
          </w:p>
        </w:tc>
      </w:tr>
    </w:tbl>
    <w:p w14:paraId="360E8901" w14:textId="77777777" w:rsidR="00624071" w:rsidRDefault="00624071" w:rsidP="00624071"/>
    <w:p w14:paraId="07D3D38D" w14:textId="77777777" w:rsidR="00BE3265" w:rsidRDefault="00BE3265" w:rsidP="00624071"/>
    <w:p w14:paraId="71D8E9FF" w14:textId="77777777" w:rsidR="00BE3265" w:rsidRDefault="00BE3265" w:rsidP="00624071"/>
    <w:p w14:paraId="74BAFD4D" w14:textId="77777777" w:rsidR="00BE3265" w:rsidRDefault="00BE3265" w:rsidP="00624071"/>
    <w:p w14:paraId="0CA087DB" w14:textId="77777777" w:rsidR="00BE3265" w:rsidRDefault="00BE3265" w:rsidP="00624071"/>
    <w:p w14:paraId="643E0D1A" w14:textId="77777777" w:rsidR="00BE3265" w:rsidRDefault="00BE3265" w:rsidP="00624071"/>
    <w:p w14:paraId="26AF9979" w14:textId="77777777" w:rsidR="00BE3265" w:rsidRDefault="00BE3265" w:rsidP="00624071"/>
    <w:p w14:paraId="386BE054" w14:textId="77777777" w:rsidR="00BE3265" w:rsidRDefault="00BE3265" w:rsidP="00624071"/>
    <w:p w14:paraId="47A40BEB" w14:textId="77777777" w:rsidR="00BE3265" w:rsidRDefault="00BE3265" w:rsidP="00624071"/>
    <w:p w14:paraId="2C5377F1" w14:textId="77777777" w:rsidR="00BE3265" w:rsidRDefault="00BE3265" w:rsidP="00624071"/>
    <w:p w14:paraId="72C85C78" w14:textId="77777777" w:rsidR="00BE3265" w:rsidRDefault="00BE3265" w:rsidP="00624071"/>
    <w:p w14:paraId="39C8FE73" w14:textId="77777777" w:rsidR="00BE3265" w:rsidRDefault="00BE3265" w:rsidP="00624071"/>
    <w:p w14:paraId="2ECDC1DC" w14:textId="77777777" w:rsidR="00BE3265" w:rsidRDefault="00BE3265" w:rsidP="00624071"/>
    <w:p w14:paraId="6A916688" w14:textId="77777777" w:rsidR="00BE3265" w:rsidRDefault="00BE3265" w:rsidP="00624071"/>
    <w:p w14:paraId="06A921CD" w14:textId="77777777" w:rsidR="00BE3265" w:rsidRDefault="00BE3265" w:rsidP="00624071"/>
    <w:p w14:paraId="20D35D0A" w14:textId="77777777" w:rsidR="00BE3265" w:rsidRDefault="00BE3265" w:rsidP="00624071"/>
    <w:p w14:paraId="442B5902" w14:textId="7633E305" w:rsidR="00BE3265" w:rsidRDefault="00BE3265" w:rsidP="00624071"/>
    <w:p w14:paraId="3F993E10" w14:textId="74EEC067" w:rsidR="0071340C" w:rsidRDefault="0071340C" w:rsidP="00624071"/>
    <w:p w14:paraId="06583265" w14:textId="009213A7" w:rsidR="0071340C" w:rsidRDefault="0071340C" w:rsidP="00624071"/>
    <w:p w14:paraId="7F08A1AA" w14:textId="092EF936" w:rsidR="0071340C" w:rsidRDefault="0071340C" w:rsidP="00624071"/>
    <w:p w14:paraId="6A1B54C5" w14:textId="77777777" w:rsidR="0071340C" w:rsidRDefault="0071340C" w:rsidP="00624071"/>
    <w:p w14:paraId="52D4DE1F" w14:textId="77777777" w:rsidR="00BE3265" w:rsidRDefault="00BE3265" w:rsidP="00624071"/>
    <w:p w14:paraId="5AA4BB42" w14:textId="77777777" w:rsidR="00BE3265" w:rsidRDefault="00BE3265" w:rsidP="00624071"/>
    <w:p w14:paraId="66AAC80C" w14:textId="7375F9AC" w:rsidR="00624071" w:rsidRDefault="00624071" w:rsidP="00624071">
      <w:proofErr w:type="spellStart"/>
      <w:r>
        <w:t>Yr</w:t>
      </w:r>
      <w:proofErr w:type="spellEnd"/>
      <w:r>
        <w:t xml:space="preserve"> </w:t>
      </w:r>
      <w:r w:rsidR="00570CC9">
        <w:t>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0"/>
        <w:gridCol w:w="1260"/>
        <w:gridCol w:w="1440"/>
        <w:gridCol w:w="1440"/>
        <w:gridCol w:w="1440"/>
        <w:gridCol w:w="1540"/>
        <w:gridCol w:w="1286"/>
      </w:tblGrid>
      <w:tr w:rsidR="00624071" w:rsidRPr="004C04FD" w14:paraId="0EB2C673" w14:textId="77777777" w:rsidTr="00117680">
        <w:trPr>
          <w:trHeight w:val="4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0C968A6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9C07E8D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8C39D52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377322C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Tuesday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ECCA497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Wednesday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BD31032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Thursday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B2111C1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Friday</w:t>
            </w:r>
          </w:p>
        </w:tc>
      </w:tr>
      <w:tr w:rsidR="00624071" w:rsidRPr="004C04FD" w14:paraId="621F892B" w14:textId="77777777" w:rsidTr="00117680">
        <w:tc>
          <w:tcPr>
            <w:tcW w:w="9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D921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Am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BF66" w14:textId="58F3AC9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Activity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81FF" w14:textId="0CBE6471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FA96" w14:textId="3161B736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E0C4" w14:textId="77777777" w:rsidR="00624071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Study</w:t>
            </w:r>
            <w:r w:rsidR="00714D3A">
              <w:rPr>
                <w:rFonts w:ascii="Calibri" w:hAnsi="Calibri"/>
                <w:b/>
                <w:bCs/>
                <w:color w:val="auto"/>
              </w:rPr>
              <w:t xml:space="preserve"> 1:2</w:t>
            </w:r>
          </w:p>
          <w:p w14:paraId="6A493C82" w14:textId="36147BE4" w:rsidR="00714D3A" w:rsidRPr="004C04FD" w:rsidRDefault="00714D3A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TC 1:2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5F4F" w14:textId="77777777" w:rsidR="00624071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Study</w:t>
            </w:r>
          </w:p>
          <w:p w14:paraId="16A33659" w14:textId="3816EDEF" w:rsidR="00F142D2" w:rsidRPr="004C04FD" w:rsidRDefault="00F142D2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 xml:space="preserve">Attendance at LDI management meetings; </w:t>
            </w:r>
            <w:proofErr w:type="spellStart"/>
            <w:r>
              <w:rPr>
                <w:rFonts w:ascii="Calibri" w:hAnsi="Calibri"/>
                <w:b/>
                <w:bCs/>
                <w:color w:val="auto"/>
              </w:rPr>
              <w:t>eg</w:t>
            </w:r>
            <w:proofErr w:type="spellEnd"/>
            <w:r>
              <w:rPr>
                <w:rFonts w:ascii="Calibri" w:hAnsi="Calibri"/>
                <w:b/>
                <w:bCs/>
                <w:color w:val="auto"/>
              </w:rPr>
              <w:t xml:space="preserve"> Quality assurance, Infection prevention 1:4 lunchtimes</w:t>
            </w:r>
          </w:p>
        </w:tc>
        <w:tc>
          <w:tcPr>
            <w:tcW w:w="12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B61F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Study</w:t>
            </w:r>
          </w:p>
        </w:tc>
      </w:tr>
      <w:tr w:rsidR="00624071" w:rsidRPr="004C04FD" w14:paraId="0C641577" w14:textId="77777777" w:rsidTr="00117680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2284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115F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Trainer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473F" w14:textId="0A46D371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1EA5" w14:textId="7EFCDFE1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62DB" w14:textId="7D3523C9" w:rsidR="00624071" w:rsidRPr="004C04FD" w:rsidRDefault="00714D3A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SK/CG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26E6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405D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</w:tr>
      <w:tr w:rsidR="00624071" w:rsidRPr="004C04FD" w14:paraId="2B6FE904" w14:textId="77777777" w:rsidTr="00117680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76983C5C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49509639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Location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339FEBD7" w14:textId="5A2A3C56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1927567F" w14:textId="4625C0C9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152E133E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LDI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23A4E17B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LDI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</w:tcPr>
          <w:p w14:paraId="076AE8C1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LDI</w:t>
            </w:r>
          </w:p>
        </w:tc>
      </w:tr>
      <w:tr w:rsidR="00624071" w:rsidRPr="004C04FD" w14:paraId="1C6EF40E" w14:textId="77777777" w:rsidTr="00117680">
        <w:tc>
          <w:tcPr>
            <w:tcW w:w="900" w:type="dxa"/>
            <w:vMerge w:val="restart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FB11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Pm</w:t>
            </w:r>
          </w:p>
          <w:p w14:paraId="7A8EB95A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60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AD67" w14:textId="173101A3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Activity</w:t>
            </w:r>
          </w:p>
          <w:p w14:paraId="012E1E11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  <w:p w14:paraId="614416E4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  <w:p w14:paraId="0C2F02D2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F701" w14:textId="7F200403" w:rsidR="00F142D2" w:rsidRPr="004C04FD" w:rsidRDefault="00F142D2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8421" w14:textId="17C3D8E7" w:rsidR="00956CA4" w:rsidRPr="004C04FD" w:rsidRDefault="00956CA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CA9E" w14:textId="77777777" w:rsidR="00624071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CC 1:2</w:t>
            </w:r>
          </w:p>
          <w:p w14:paraId="3585FE12" w14:textId="0BAE3BE0" w:rsidR="00624071" w:rsidRPr="004C04FD" w:rsidRDefault="00C346BC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M</w:t>
            </w:r>
            <w:r w:rsidR="00624071">
              <w:rPr>
                <w:rFonts w:ascii="Calibri" w:hAnsi="Calibri"/>
                <w:b/>
                <w:bCs/>
                <w:color w:val="auto"/>
              </w:rPr>
              <w:t>edical clinics 1:2</w:t>
            </w:r>
          </w:p>
        </w:tc>
        <w:tc>
          <w:tcPr>
            <w:tcW w:w="1440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B6F4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CC</w:t>
            </w:r>
          </w:p>
        </w:tc>
        <w:tc>
          <w:tcPr>
            <w:tcW w:w="1286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9F14" w14:textId="77777777" w:rsidR="00624071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CWT</w:t>
            </w:r>
          </w:p>
          <w:p w14:paraId="2F27943F" w14:textId="322C2B6A" w:rsidR="00F142D2" w:rsidRPr="004C04FD" w:rsidRDefault="00F142D2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[running own list in last 6 months]</w:t>
            </w:r>
          </w:p>
        </w:tc>
      </w:tr>
      <w:tr w:rsidR="00624071" w:rsidRPr="004C04FD" w14:paraId="395D2178" w14:textId="77777777" w:rsidTr="00117680"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7548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2DD6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 w:rsidRPr="004C04FD">
              <w:rPr>
                <w:rFonts w:ascii="Calibri" w:hAnsi="Calibri"/>
                <w:b/>
                <w:bCs/>
                <w:color w:val="auto"/>
              </w:rPr>
              <w:t>Trainer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4D0C" w14:textId="2159A87A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AB2F" w14:textId="4F64D48F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2495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SK / KOD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415E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SMD / CG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99CD" w14:textId="77777777" w:rsidR="00624071" w:rsidRPr="004C04FD" w:rsidRDefault="00624071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KOD</w:t>
            </w:r>
          </w:p>
        </w:tc>
      </w:tr>
      <w:tr w:rsidR="00803894" w:rsidRPr="004C04FD" w14:paraId="5744B071" w14:textId="77777777" w:rsidTr="0011768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77E8" w14:textId="77777777" w:rsidR="00803894" w:rsidRPr="004C04FD" w:rsidRDefault="0080389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DB25" w14:textId="232737DA" w:rsidR="00803894" w:rsidRPr="004C04FD" w:rsidRDefault="0080389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Location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E872" w14:textId="07A1261E" w:rsidR="00803894" w:rsidRDefault="0080389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1444" w14:textId="6A3B4617" w:rsidR="00803894" w:rsidRDefault="0080389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26AE" w14:textId="5D94EAC1" w:rsidR="00803894" w:rsidRDefault="00F142D2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LDI / LGI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C0F9" w14:textId="27998CAC" w:rsidR="00803894" w:rsidRDefault="00F142D2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LDI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C92D" w14:textId="2E78D7C5" w:rsidR="00803894" w:rsidRDefault="00956CA4" w:rsidP="00117680">
            <w:pPr>
              <w:pStyle w:val="Default"/>
              <w:rPr>
                <w:rFonts w:ascii="Calibri" w:hAnsi="Calibri"/>
                <w:b/>
                <w:bCs/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</w:rPr>
              <w:t>LGI</w:t>
            </w:r>
          </w:p>
        </w:tc>
      </w:tr>
    </w:tbl>
    <w:p w14:paraId="44D9C3D2" w14:textId="77777777" w:rsidR="00624071" w:rsidRDefault="00624071" w:rsidP="00624071"/>
    <w:p w14:paraId="2748D8E5" w14:textId="261E61F5" w:rsidR="0057059B" w:rsidRDefault="00F142D2" w:rsidP="005705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LDI = Leeds Dental Institute</w:t>
      </w:r>
    </w:p>
    <w:p w14:paraId="76A0C67F" w14:textId="5463FC7D" w:rsidR="00F142D2" w:rsidRDefault="00F142D2" w:rsidP="005705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LGI = Leeds General infirmary Childrens Hospital</w:t>
      </w:r>
    </w:p>
    <w:p w14:paraId="1ADA3256" w14:textId="6823B4A0" w:rsidR="00F142D2" w:rsidRDefault="00F142D2" w:rsidP="005705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CAH = Chapel Allerton Hospital, dental unit.</w:t>
      </w:r>
    </w:p>
    <w:p w14:paraId="3CD54288" w14:textId="680DA3ED" w:rsidR="002104F8" w:rsidRDefault="002104F8" w:rsidP="0057059B">
      <w:pPr>
        <w:rPr>
          <w:rFonts w:ascii="Arial" w:hAnsi="Arial" w:cs="Arial"/>
          <w:sz w:val="22"/>
          <w:szCs w:val="22"/>
        </w:rPr>
      </w:pPr>
    </w:p>
    <w:p w14:paraId="6E56AFFC" w14:textId="58C12652" w:rsidR="002104F8" w:rsidRDefault="002104F8" w:rsidP="005705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CC = consultation clinic</w:t>
      </w:r>
    </w:p>
    <w:p w14:paraId="04E7F1DB" w14:textId="76A52D9E" w:rsidR="002104F8" w:rsidRDefault="002104F8" w:rsidP="005705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TC = Trauma clinic</w:t>
      </w:r>
    </w:p>
    <w:p w14:paraId="39D3EACE" w14:textId="6541DE2C" w:rsidR="002104F8" w:rsidRDefault="002104F8" w:rsidP="005705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ODU = exodontia GA list</w:t>
      </w:r>
    </w:p>
    <w:p w14:paraId="2AF51CB2" w14:textId="3CE022B8" w:rsidR="002104F8" w:rsidRDefault="002104F8" w:rsidP="005705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CWT = comprehensive care GA list, medically compromised pts, in LGI </w:t>
      </w:r>
      <w:proofErr w:type="spellStart"/>
      <w:r>
        <w:rPr>
          <w:rFonts w:ascii="Arial" w:hAnsi="Arial" w:cs="Arial"/>
          <w:sz w:val="22"/>
          <w:szCs w:val="22"/>
        </w:rPr>
        <w:t>childrens</w:t>
      </w:r>
      <w:proofErr w:type="spellEnd"/>
      <w:r>
        <w:rPr>
          <w:rFonts w:ascii="Arial" w:hAnsi="Arial" w:cs="Arial"/>
          <w:sz w:val="22"/>
          <w:szCs w:val="22"/>
        </w:rPr>
        <w:t xml:space="preserve"> hospital.</w:t>
      </w:r>
    </w:p>
    <w:p w14:paraId="7DA0B752" w14:textId="757FD3D4" w:rsidR="002104F8" w:rsidRDefault="002104F8" w:rsidP="005705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 = personal treatment</w:t>
      </w:r>
    </w:p>
    <w:p w14:paraId="43EE63FA" w14:textId="49A04F1E" w:rsidR="002104F8" w:rsidRDefault="002104F8" w:rsidP="005705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UG = undergraduate clinic supervision</w:t>
      </w:r>
    </w:p>
    <w:p w14:paraId="2608000E" w14:textId="00D1D989" w:rsidR="002104F8" w:rsidRDefault="002104F8" w:rsidP="005705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PG = postgraduate clinic supervision</w:t>
      </w:r>
    </w:p>
    <w:p w14:paraId="0D930635" w14:textId="2C4D1035" w:rsidR="003D3962" w:rsidRPr="0057059B" w:rsidRDefault="003D3962" w:rsidP="005705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= Amelogenesis imperfect </w:t>
      </w:r>
      <w:r w:rsidR="00965BDB">
        <w:rPr>
          <w:rFonts w:ascii="Arial" w:hAnsi="Arial" w:cs="Arial"/>
          <w:sz w:val="22"/>
          <w:szCs w:val="22"/>
        </w:rPr>
        <w:t>/ developmental anomalies clinic, joint with Restorative consultant</w:t>
      </w:r>
    </w:p>
    <w:sectPr w:rsidR="003D3962" w:rsidRPr="0057059B" w:rsidSect="008B321E">
      <w:footerReference w:type="even" r:id="rId7"/>
      <w:footerReference w:type="default" r:id="rId8"/>
      <w:type w:val="continuous"/>
      <w:pgSz w:w="11907" w:h="16840" w:code="9"/>
      <w:pgMar w:top="1457" w:right="1361" w:bottom="1457" w:left="136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E58D" w14:textId="77777777" w:rsidR="001D6E6A" w:rsidRDefault="001D6E6A">
      <w:r>
        <w:separator/>
      </w:r>
    </w:p>
  </w:endnote>
  <w:endnote w:type="continuationSeparator" w:id="0">
    <w:p w14:paraId="3FD54B48" w14:textId="77777777" w:rsidR="001D6E6A" w:rsidRDefault="001D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3F91" w14:textId="77777777" w:rsidR="008A2473" w:rsidRDefault="008A24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4E34697" w14:textId="77777777" w:rsidR="008A2473" w:rsidRDefault="008A24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BCEA" w14:textId="0BF63EB6" w:rsidR="008A2473" w:rsidRDefault="008A24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6BC">
      <w:rPr>
        <w:rStyle w:val="PageNumber"/>
        <w:noProof/>
      </w:rPr>
      <w:t>5</w:t>
    </w:r>
    <w:r>
      <w:rPr>
        <w:rStyle w:val="PageNumber"/>
      </w:rPr>
      <w:fldChar w:fldCharType="end"/>
    </w:r>
  </w:p>
  <w:p w14:paraId="3C211CC6" w14:textId="77777777" w:rsidR="008A2473" w:rsidRDefault="008A2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A5B63" w14:textId="77777777" w:rsidR="001D6E6A" w:rsidRDefault="001D6E6A">
      <w:r>
        <w:separator/>
      </w:r>
    </w:p>
  </w:footnote>
  <w:footnote w:type="continuationSeparator" w:id="0">
    <w:p w14:paraId="63F85F5F" w14:textId="77777777" w:rsidR="001D6E6A" w:rsidRDefault="001D6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E0F9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65784"/>
    <w:multiLevelType w:val="hybridMultilevel"/>
    <w:tmpl w:val="57F833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E3AA9"/>
    <w:multiLevelType w:val="singleLevel"/>
    <w:tmpl w:val="4AA05C52"/>
    <w:lvl w:ilvl="0">
      <w:start w:val="10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2C423CB"/>
    <w:multiLevelType w:val="singleLevel"/>
    <w:tmpl w:val="F51CC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2974AA"/>
    <w:multiLevelType w:val="singleLevel"/>
    <w:tmpl w:val="F51CC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2B6292"/>
    <w:multiLevelType w:val="singleLevel"/>
    <w:tmpl w:val="F51CC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F50EB2"/>
    <w:multiLevelType w:val="hybridMultilevel"/>
    <w:tmpl w:val="DE505BF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B44DBF"/>
    <w:multiLevelType w:val="singleLevel"/>
    <w:tmpl w:val="F51CC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E25479"/>
    <w:multiLevelType w:val="hybridMultilevel"/>
    <w:tmpl w:val="E7240F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3C0AEB"/>
    <w:multiLevelType w:val="singleLevel"/>
    <w:tmpl w:val="F51CC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F44ADF"/>
    <w:multiLevelType w:val="singleLevel"/>
    <w:tmpl w:val="F51CC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B91042"/>
    <w:multiLevelType w:val="hybridMultilevel"/>
    <w:tmpl w:val="E9E21B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A948C4"/>
    <w:multiLevelType w:val="singleLevel"/>
    <w:tmpl w:val="F51CC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D43C11"/>
    <w:multiLevelType w:val="singleLevel"/>
    <w:tmpl w:val="F51CC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EC514F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F292797"/>
    <w:multiLevelType w:val="hybridMultilevel"/>
    <w:tmpl w:val="E8243B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802D7"/>
    <w:multiLevelType w:val="hybridMultilevel"/>
    <w:tmpl w:val="24E4A49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BA2721"/>
    <w:multiLevelType w:val="hybridMultilevel"/>
    <w:tmpl w:val="098C8446"/>
    <w:lvl w:ilvl="0" w:tplc="1AE89B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F14F1A"/>
    <w:multiLevelType w:val="singleLevel"/>
    <w:tmpl w:val="F51CC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A2574AD"/>
    <w:multiLevelType w:val="hybridMultilevel"/>
    <w:tmpl w:val="A48658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41DB4"/>
    <w:multiLevelType w:val="hybridMultilevel"/>
    <w:tmpl w:val="8BD4AD8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0C94927"/>
    <w:multiLevelType w:val="singleLevel"/>
    <w:tmpl w:val="F51CC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1E422AE"/>
    <w:multiLevelType w:val="singleLevel"/>
    <w:tmpl w:val="F51CC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EB67D7E"/>
    <w:multiLevelType w:val="hybridMultilevel"/>
    <w:tmpl w:val="91562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52A7A"/>
    <w:multiLevelType w:val="singleLevel"/>
    <w:tmpl w:val="F51CC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7251277"/>
    <w:multiLevelType w:val="hybridMultilevel"/>
    <w:tmpl w:val="1BA293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43C9C"/>
    <w:multiLevelType w:val="hybridMultilevel"/>
    <w:tmpl w:val="0AA4B7EE"/>
    <w:lvl w:ilvl="0" w:tplc="B284E6C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21"/>
  </w:num>
  <w:num w:numId="5">
    <w:abstractNumId w:val="4"/>
  </w:num>
  <w:num w:numId="6">
    <w:abstractNumId w:val="24"/>
  </w:num>
  <w:num w:numId="7">
    <w:abstractNumId w:val="10"/>
  </w:num>
  <w:num w:numId="8">
    <w:abstractNumId w:val="5"/>
  </w:num>
  <w:num w:numId="9">
    <w:abstractNumId w:val="12"/>
  </w:num>
  <w:num w:numId="10">
    <w:abstractNumId w:val="13"/>
  </w:num>
  <w:num w:numId="11">
    <w:abstractNumId w:val="7"/>
  </w:num>
  <w:num w:numId="12">
    <w:abstractNumId w:val="18"/>
  </w:num>
  <w:num w:numId="13">
    <w:abstractNumId w:val="22"/>
  </w:num>
  <w:num w:numId="14">
    <w:abstractNumId w:val="14"/>
  </w:num>
  <w:num w:numId="15">
    <w:abstractNumId w:val="15"/>
  </w:num>
  <w:num w:numId="16">
    <w:abstractNumId w:val="23"/>
  </w:num>
  <w:num w:numId="17">
    <w:abstractNumId w:val="25"/>
  </w:num>
  <w:num w:numId="18">
    <w:abstractNumId w:val="26"/>
  </w:num>
  <w:num w:numId="19">
    <w:abstractNumId w:val="8"/>
  </w:num>
  <w:num w:numId="20">
    <w:abstractNumId w:val="1"/>
  </w:num>
  <w:num w:numId="21">
    <w:abstractNumId w:val="11"/>
  </w:num>
  <w:num w:numId="22">
    <w:abstractNumId w:val="17"/>
  </w:num>
  <w:num w:numId="23">
    <w:abstractNumId w:val="20"/>
  </w:num>
  <w:num w:numId="24">
    <w:abstractNumId w:val="6"/>
  </w:num>
  <w:num w:numId="25">
    <w:abstractNumId w:val="16"/>
  </w:num>
  <w:num w:numId="26">
    <w:abstractNumId w:val="1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D44"/>
    <w:rsid w:val="000005A9"/>
    <w:rsid w:val="000333C2"/>
    <w:rsid w:val="000479BA"/>
    <w:rsid w:val="00051FE4"/>
    <w:rsid w:val="0006366A"/>
    <w:rsid w:val="00087F31"/>
    <w:rsid w:val="000B25C0"/>
    <w:rsid w:val="000C6E81"/>
    <w:rsid w:val="000C7FF7"/>
    <w:rsid w:val="000D4988"/>
    <w:rsid w:val="00111F4E"/>
    <w:rsid w:val="00141DE3"/>
    <w:rsid w:val="00160160"/>
    <w:rsid w:val="00185DB2"/>
    <w:rsid w:val="001A1ABA"/>
    <w:rsid w:val="001B7E3B"/>
    <w:rsid w:val="001D6E6A"/>
    <w:rsid w:val="001E5B95"/>
    <w:rsid w:val="001F641F"/>
    <w:rsid w:val="002040A1"/>
    <w:rsid w:val="002052FC"/>
    <w:rsid w:val="002104F8"/>
    <w:rsid w:val="0022282D"/>
    <w:rsid w:val="00257932"/>
    <w:rsid w:val="00266205"/>
    <w:rsid w:val="00270A6B"/>
    <w:rsid w:val="0028177B"/>
    <w:rsid w:val="00286C5A"/>
    <w:rsid w:val="002B0DE9"/>
    <w:rsid w:val="002C5A4F"/>
    <w:rsid w:val="002D06CC"/>
    <w:rsid w:val="002F038B"/>
    <w:rsid w:val="00300E42"/>
    <w:rsid w:val="00302A20"/>
    <w:rsid w:val="003054AF"/>
    <w:rsid w:val="00337A22"/>
    <w:rsid w:val="003401AC"/>
    <w:rsid w:val="0034499C"/>
    <w:rsid w:val="00344F22"/>
    <w:rsid w:val="00354C64"/>
    <w:rsid w:val="00374B66"/>
    <w:rsid w:val="00381524"/>
    <w:rsid w:val="00384BBD"/>
    <w:rsid w:val="003973E1"/>
    <w:rsid w:val="003D3962"/>
    <w:rsid w:val="003E1FB2"/>
    <w:rsid w:val="003E4391"/>
    <w:rsid w:val="003F4BD6"/>
    <w:rsid w:val="004545AB"/>
    <w:rsid w:val="00464D38"/>
    <w:rsid w:val="00474E53"/>
    <w:rsid w:val="004A7177"/>
    <w:rsid w:val="004B6EAE"/>
    <w:rsid w:val="004C3A40"/>
    <w:rsid w:val="004D7C48"/>
    <w:rsid w:val="004E4ABC"/>
    <w:rsid w:val="00511048"/>
    <w:rsid w:val="0053376D"/>
    <w:rsid w:val="00534965"/>
    <w:rsid w:val="0055170B"/>
    <w:rsid w:val="0057059B"/>
    <w:rsid w:val="00570CC9"/>
    <w:rsid w:val="00572AB9"/>
    <w:rsid w:val="00573E53"/>
    <w:rsid w:val="005B2CB5"/>
    <w:rsid w:val="005E472B"/>
    <w:rsid w:val="005F6033"/>
    <w:rsid w:val="005F7DA6"/>
    <w:rsid w:val="0060772A"/>
    <w:rsid w:val="00612342"/>
    <w:rsid w:val="00624071"/>
    <w:rsid w:val="00632D44"/>
    <w:rsid w:val="00665659"/>
    <w:rsid w:val="00666504"/>
    <w:rsid w:val="00683701"/>
    <w:rsid w:val="00692D5F"/>
    <w:rsid w:val="006B4F4D"/>
    <w:rsid w:val="006C6A22"/>
    <w:rsid w:val="006F152E"/>
    <w:rsid w:val="006F3409"/>
    <w:rsid w:val="00711F62"/>
    <w:rsid w:val="0071340C"/>
    <w:rsid w:val="00714D3A"/>
    <w:rsid w:val="00727108"/>
    <w:rsid w:val="007764C1"/>
    <w:rsid w:val="007A5891"/>
    <w:rsid w:val="007B1908"/>
    <w:rsid w:val="007B4E03"/>
    <w:rsid w:val="007D47BD"/>
    <w:rsid w:val="00800F5C"/>
    <w:rsid w:val="00803894"/>
    <w:rsid w:val="008039C9"/>
    <w:rsid w:val="00814CDE"/>
    <w:rsid w:val="008169A6"/>
    <w:rsid w:val="00852C4B"/>
    <w:rsid w:val="00853B36"/>
    <w:rsid w:val="00857305"/>
    <w:rsid w:val="00882641"/>
    <w:rsid w:val="00890E60"/>
    <w:rsid w:val="008A0E12"/>
    <w:rsid w:val="008A2473"/>
    <w:rsid w:val="008A4BF9"/>
    <w:rsid w:val="008B04A4"/>
    <w:rsid w:val="008B321E"/>
    <w:rsid w:val="008B3EA2"/>
    <w:rsid w:val="008C2935"/>
    <w:rsid w:val="008F2F47"/>
    <w:rsid w:val="00900048"/>
    <w:rsid w:val="009026BF"/>
    <w:rsid w:val="00914953"/>
    <w:rsid w:val="009273C5"/>
    <w:rsid w:val="0095489A"/>
    <w:rsid w:val="00956CA4"/>
    <w:rsid w:val="00965BDB"/>
    <w:rsid w:val="00971D34"/>
    <w:rsid w:val="00980924"/>
    <w:rsid w:val="00994BE7"/>
    <w:rsid w:val="009D1BB5"/>
    <w:rsid w:val="009E36FB"/>
    <w:rsid w:val="009E582D"/>
    <w:rsid w:val="00A078C0"/>
    <w:rsid w:val="00A138C5"/>
    <w:rsid w:val="00A20D9C"/>
    <w:rsid w:val="00A306B5"/>
    <w:rsid w:val="00A371C5"/>
    <w:rsid w:val="00A54C53"/>
    <w:rsid w:val="00A7725B"/>
    <w:rsid w:val="00AA585B"/>
    <w:rsid w:val="00AB30CD"/>
    <w:rsid w:val="00AC3C29"/>
    <w:rsid w:val="00AC7566"/>
    <w:rsid w:val="00AC78BD"/>
    <w:rsid w:val="00AC7EF5"/>
    <w:rsid w:val="00AF4EA9"/>
    <w:rsid w:val="00AF733A"/>
    <w:rsid w:val="00AF73AA"/>
    <w:rsid w:val="00AF76E1"/>
    <w:rsid w:val="00B110DF"/>
    <w:rsid w:val="00B50ADF"/>
    <w:rsid w:val="00B51CF6"/>
    <w:rsid w:val="00B75B44"/>
    <w:rsid w:val="00B81C00"/>
    <w:rsid w:val="00B872C0"/>
    <w:rsid w:val="00B91F72"/>
    <w:rsid w:val="00BB18CA"/>
    <w:rsid w:val="00BB52D8"/>
    <w:rsid w:val="00BC07E0"/>
    <w:rsid w:val="00BD5A9D"/>
    <w:rsid w:val="00BE3265"/>
    <w:rsid w:val="00C02DB2"/>
    <w:rsid w:val="00C11EB2"/>
    <w:rsid w:val="00C27544"/>
    <w:rsid w:val="00C31A5B"/>
    <w:rsid w:val="00C346BC"/>
    <w:rsid w:val="00C51043"/>
    <w:rsid w:val="00C84A5C"/>
    <w:rsid w:val="00C917E9"/>
    <w:rsid w:val="00CC5EE0"/>
    <w:rsid w:val="00CE4E7E"/>
    <w:rsid w:val="00D22E33"/>
    <w:rsid w:val="00D47F37"/>
    <w:rsid w:val="00D568A2"/>
    <w:rsid w:val="00D87071"/>
    <w:rsid w:val="00D91D15"/>
    <w:rsid w:val="00DA4015"/>
    <w:rsid w:val="00DA73B0"/>
    <w:rsid w:val="00DB46C5"/>
    <w:rsid w:val="00DF1086"/>
    <w:rsid w:val="00E26FDC"/>
    <w:rsid w:val="00E52B4C"/>
    <w:rsid w:val="00E67BBB"/>
    <w:rsid w:val="00E7543B"/>
    <w:rsid w:val="00E80D57"/>
    <w:rsid w:val="00EA6831"/>
    <w:rsid w:val="00EB2797"/>
    <w:rsid w:val="00EC6CDA"/>
    <w:rsid w:val="00EE7727"/>
    <w:rsid w:val="00EF4538"/>
    <w:rsid w:val="00F142D2"/>
    <w:rsid w:val="00F225F2"/>
    <w:rsid w:val="00F56EB4"/>
    <w:rsid w:val="00F60826"/>
    <w:rsid w:val="00F6420F"/>
    <w:rsid w:val="00F65D53"/>
    <w:rsid w:val="00F920A2"/>
    <w:rsid w:val="00F944C6"/>
    <w:rsid w:val="00FB09AC"/>
    <w:rsid w:val="00FB4AF3"/>
    <w:rsid w:val="00FC264A"/>
    <w:rsid w:val="00FC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7EA073"/>
  <w15:docId w15:val="{99AFD02D-9678-4599-8E82-1CD0041C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verflowPunct/>
      <w:adjustRightInd/>
      <w:textAlignment w:val="auto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utlineLvl w:val="1"/>
    </w:pPr>
    <w:rPr>
      <w:rFonts w:ascii="Times New Roman" w:hAnsi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ind w:firstLine="709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center" w:pos="3846"/>
      </w:tabs>
      <w:spacing w:line="240" w:lineRule="atLeast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ind w:left="720" w:hanging="720"/>
      <w:outlineLvl w:val="4"/>
    </w:pPr>
    <w:rPr>
      <w:rFonts w:ascii="Arial" w:hAnsi="Arial" w:cs="Arial"/>
      <w:b/>
      <w:bCs/>
      <w:spacing w:val="-2"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spacing w:line="240" w:lineRule="atLeast"/>
      <w:outlineLvl w:val="5"/>
    </w:pPr>
    <w:rPr>
      <w:rFonts w:ascii="Arial" w:hAnsi="Arial" w:cs="Arial"/>
      <w:b/>
      <w:bCs/>
      <w:spacing w:val="-2"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</w:tabs>
      <w:spacing w:line="240" w:lineRule="atLeast"/>
      <w:outlineLvl w:val="6"/>
    </w:pPr>
    <w:rPr>
      <w:rFonts w:ascii="Arial" w:hAnsi="Arial" w:cs="Arial"/>
      <w:sz w:val="22"/>
      <w:szCs w:val="22"/>
      <w:u w:val="single"/>
    </w:rPr>
  </w:style>
  <w:style w:type="paragraph" w:styleId="Heading8">
    <w:name w:val="heading 8"/>
    <w:basedOn w:val="Normal"/>
    <w:next w:val="Normal"/>
    <w:qFormat/>
    <w:pPr>
      <w:keepNext/>
      <w:ind w:left="720" w:hanging="720"/>
      <w:outlineLvl w:val="7"/>
    </w:pPr>
    <w:rPr>
      <w:rFonts w:ascii="Arial" w:hAnsi="Arial" w:cs="Arial"/>
      <w:b/>
      <w:bCs/>
      <w:spacing w:val="-2"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</w:tabs>
      <w:spacing w:line="240" w:lineRule="atLeast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720"/>
      </w:tabs>
      <w:spacing w:line="240" w:lineRule="atLeast"/>
      <w:ind w:left="709" w:firstLine="11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pPr>
      <w:tabs>
        <w:tab w:val="left" w:pos="720"/>
      </w:tabs>
      <w:spacing w:line="240" w:lineRule="atLeast"/>
      <w:ind w:left="709" w:hanging="709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qFormat/>
    <w:pPr>
      <w:tabs>
        <w:tab w:val="center" w:pos="5633"/>
        <w:tab w:val="left" w:pos="6237"/>
        <w:tab w:val="left" w:pos="7371"/>
      </w:tabs>
      <w:spacing w:line="240" w:lineRule="atLeast"/>
      <w:jc w:val="center"/>
    </w:pPr>
    <w:rPr>
      <w:rFonts w:ascii="Times New Roman" w:hAnsi="Times New Roman"/>
      <w:b/>
      <w:bCs/>
      <w:sz w:val="24"/>
      <w:szCs w:val="24"/>
    </w:rPr>
  </w:style>
  <w:style w:type="paragraph" w:styleId="BodyText2">
    <w:name w:val="Body Text 2"/>
    <w:basedOn w:val="Normal"/>
    <w:pPr>
      <w:tabs>
        <w:tab w:val="left" w:pos="720"/>
      </w:tabs>
      <w:spacing w:line="240" w:lineRule="atLeast"/>
    </w:pPr>
    <w:rPr>
      <w:rFonts w:ascii="Arial" w:hAnsi="Arial" w:cs="Arial"/>
      <w:sz w:val="22"/>
      <w:szCs w:val="22"/>
    </w:rPr>
  </w:style>
  <w:style w:type="table" w:styleId="TableGrid8">
    <w:name w:val="Table Grid 8"/>
    <w:basedOn w:val="TableNormal"/>
    <w:rsid w:val="008A4BF9"/>
    <w:rPr>
      <w:rFonts w:ascii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AC3C29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F65D53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F56EB4"/>
    <w:pPr>
      <w:spacing w:after="120"/>
    </w:pPr>
    <w:rPr>
      <w:sz w:val="16"/>
      <w:szCs w:val="16"/>
    </w:rPr>
  </w:style>
  <w:style w:type="character" w:styleId="CommentReference">
    <w:name w:val="annotation reference"/>
    <w:rsid w:val="001A1A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1ABA"/>
  </w:style>
  <w:style w:type="character" w:customStyle="1" w:styleId="CommentTextChar">
    <w:name w:val="Comment Text Char"/>
    <w:link w:val="CommentText"/>
    <w:rsid w:val="001A1AB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A1ABA"/>
    <w:rPr>
      <w:b/>
      <w:bCs/>
    </w:rPr>
  </w:style>
  <w:style w:type="character" w:customStyle="1" w:styleId="CommentSubjectChar">
    <w:name w:val="Comment Subject Char"/>
    <w:link w:val="CommentSubject"/>
    <w:rsid w:val="001A1ABA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087F31"/>
    <w:rPr>
      <w:lang w:val="en-US" w:eastAsia="en-US"/>
    </w:rPr>
  </w:style>
  <w:style w:type="table" w:styleId="TableGrid">
    <w:name w:val="Table Grid"/>
    <w:basedOn w:val="TableNormal"/>
    <w:rsid w:val="00570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0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Translated by WordPort from WordStar document REGJOBD.DOC</vt:lpstr>
    </vt:vector>
  </TitlesOfParts>
  <Company>Leeds Dental Institute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Translated by WordPort from WordStar document REGJOBD.DOC</dc:title>
  <dc:creator>S. Fayle</dc:creator>
  <cp:lastModifiedBy>O'SULLIVAN, Elizabeth (CITY HEALTH CARE PARTNERSHIP CIC)</cp:lastModifiedBy>
  <cp:revision>2</cp:revision>
  <cp:lastPrinted>2009-04-09T10:58:00Z</cp:lastPrinted>
  <dcterms:created xsi:type="dcterms:W3CDTF">2022-03-22T16:40:00Z</dcterms:created>
  <dcterms:modified xsi:type="dcterms:W3CDTF">2022-03-22T16:40:00Z</dcterms:modified>
</cp:coreProperties>
</file>